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9E" w:rsidRDefault="00BF109E" w:rsidP="00BF109E">
      <w:pPr>
        <w:spacing w:line="800" w:lineRule="exact"/>
        <w:ind w:firstLine="425"/>
        <w:jc w:val="right"/>
      </w:pPr>
      <w:r w:rsidRPr="003E2906">
        <w:rPr>
          <w:rFonts w:ascii="仿宋_GB2312" w:eastAsia="仿宋_GB2312" w:hint="eastAsia"/>
          <w:sz w:val="32"/>
        </w:rPr>
        <w:t xml:space="preserve">　</w:t>
      </w:r>
      <w:r>
        <w:rPr>
          <w:rFonts w:hint="eastAsia"/>
        </w:rPr>
        <w:t xml:space="preserve">　</w:t>
      </w:r>
    </w:p>
    <w:p w:rsidR="000C2B75" w:rsidRDefault="000C2B75" w:rsidP="000C2B75">
      <w:pPr>
        <w:pStyle w:val="a6"/>
        <w:jc w:val="center"/>
        <w:rPr>
          <w:rFonts w:ascii="Times New Roman" w:hAnsi="Times New Roman"/>
          <w:b/>
          <w:color w:val="000000" w:themeColor="text1"/>
          <w:sz w:val="28"/>
        </w:rPr>
      </w:pPr>
    </w:p>
    <w:p w:rsidR="00BF109E" w:rsidRDefault="00BF109E" w:rsidP="000C2B75">
      <w:pPr>
        <w:pStyle w:val="a6"/>
        <w:jc w:val="center"/>
        <w:rPr>
          <w:rFonts w:ascii="Times New Roman" w:hAnsi="Times New Roman"/>
          <w:b/>
          <w:color w:val="000000" w:themeColor="text1"/>
          <w:sz w:val="28"/>
        </w:rPr>
      </w:pPr>
    </w:p>
    <w:p w:rsidR="000C2B75" w:rsidRPr="0057320B" w:rsidRDefault="000640AE" w:rsidP="000C2B75">
      <w:pPr>
        <w:pStyle w:val="a6"/>
        <w:jc w:val="center"/>
        <w:rPr>
          <w:rFonts w:ascii="Times New Roman" w:hAnsi="Times New Roman"/>
          <w:b/>
          <w:color w:val="000000" w:themeColor="text1"/>
          <w:sz w:val="28"/>
        </w:rPr>
      </w:pPr>
      <w:r w:rsidRPr="0057320B">
        <w:rPr>
          <w:rFonts w:ascii="Times New Roman" w:hAnsi="Times New Roman" w:hint="eastAsia"/>
          <w:b/>
          <w:color w:val="000000" w:themeColor="text1"/>
          <w:sz w:val="28"/>
        </w:rPr>
        <w:t>修订说明</w:t>
      </w:r>
    </w:p>
    <w:p w:rsidR="000C2B75" w:rsidRPr="0057320B" w:rsidRDefault="000C2B75" w:rsidP="00831416">
      <w:pPr>
        <w:pStyle w:val="a6"/>
        <w:snapToGrid w:val="0"/>
        <w:spacing w:beforeLines="50" w:afterLines="50"/>
        <w:rPr>
          <w:rFonts w:ascii="Times New Roman" w:hAnsi="Times New Roman"/>
          <w:color w:val="000000" w:themeColor="text1"/>
        </w:rPr>
      </w:pPr>
      <w:r w:rsidRPr="0057320B">
        <w:rPr>
          <w:rFonts w:ascii="Times New Roman" w:hAnsi="Times New Roman" w:hint="eastAsia"/>
          <w:color w:val="000000" w:themeColor="text1"/>
          <w:sz w:val="15"/>
        </w:rPr>
        <w:cr/>
      </w:r>
      <w:r w:rsidRPr="0057320B">
        <w:rPr>
          <w:rFonts w:ascii="Times New Roman" w:hAnsi="Times New Roman" w:hint="eastAsia"/>
          <w:color w:val="000000" w:themeColor="text1"/>
        </w:rPr>
        <w:t xml:space="preserve">  </w:t>
      </w:r>
      <w:r w:rsidR="001950D8">
        <w:rPr>
          <w:rFonts w:ascii="Times New Roman" w:hAnsi="Times New Roman" w:hint="eastAsia"/>
          <w:color w:val="000000" w:themeColor="text1"/>
        </w:rPr>
        <w:t xml:space="preserve">  </w:t>
      </w:r>
      <w:r w:rsidRPr="0057320B">
        <w:rPr>
          <w:rFonts w:ascii="Times New Roman" w:hAnsi="Times New Roman" w:hint="eastAsia"/>
          <w:color w:val="000000" w:themeColor="text1"/>
        </w:rPr>
        <w:t>本</w:t>
      </w:r>
      <w:r w:rsidR="00710DF9">
        <w:rPr>
          <w:rFonts w:ascii="Times New Roman" w:hAnsi="Times New Roman" w:hint="eastAsia"/>
          <w:color w:val="000000" w:themeColor="text1"/>
        </w:rPr>
        <w:t>次局部修订</w:t>
      </w:r>
      <w:r w:rsidRPr="0057320B">
        <w:rPr>
          <w:rFonts w:ascii="Times New Roman" w:hAnsi="Times New Roman" w:hint="eastAsia"/>
          <w:color w:val="000000" w:themeColor="text1"/>
        </w:rPr>
        <w:t>系根据</w:t>
      </w:r>
      <w:r w:rsidR="000640AE" w:rsidRPr="0057320B">
        <w:rPr>
          <w:rFonts w:ascii="Times New Roman" w:hAnsi="Times New Roman"/>
          <w:color w:val="000000" w:themeColor="text1"/>
        </w:rPr>
        <w:t>住房和城乡建设部《关于印发</w:t>
      </w:r>
      <w:r w:rsidR="000640AE" w:rsidRPr="0057320B">
        <w:rPr>
          <w:rFonts w:ascii="Times New Roman" w:hAnsi="Times New Roman"/>
          <w:color w:val="000000" w:themeColor="text1"/>
        </w:rPr>
        <w:t>2014</w:t>
      </w:r>
      <w:r w:rsidR="000640AE" w:rsidRPr="0057320B">
        <w:rPr>
          <w:rFonts w:ascii="Times New Roman" w:hAnsi="Times New Roman"/>
          <w:color w:val="000000" w:themeColor="text1"/>
        </w:rPr>
        <w:t>年工程建设标准规范制订修订计划的通知》（建标</w:t>
      </w:r>
      <w:r w:rsidR="000640AE" w:rsidRPr="0057320B">
        <w:rPr>
          <w:rFonts w:ascii="Times New Roman" w:hAnsi="Times New Roman" w:hint="eastAsia"/>
          <w:color w:val="000000" w:themeColor="text1"/>
        </w:rPr>
        <w:t>[2013]169</w:t>
      </w:r>
      <w:r w:rsidR="000640AE" w:rsidRPr="0057320B">
        <w:rPr>
          <w:rFonts w:ascii="Times New Roman" w:hAnsi="Times New Roman" w:hint="eastAsia"/>
          <w:color w:val="000000" w:themeColor="text1"/>
        </w:rPr>
        <w:t>号）</w:t>
      </w:r>
      <w:r w:rsidRPr="0057320B">
        <w:rPr>
          <w:rFonts w:ascii="Times New Roman" w:hAnsi="Times New Roman" w:hint="eastAsia"/>
          <w:color w:val="000000" w:themeColor="text1"/>
        </w:rPr>
        <w:t>的要求，由中国建筑科学研究院会同有关的设计、勘察、研究和教学单位对《建筑抗震设计规范》</w:t>
      </w:r>
      <w:r w:rsidRPr="0057320B">
        <w:rPr>
          <w:rFonts w:ascii="Times New Roman" w:hAnsi="Times New Roman" w:hint="eastAsia"/>
          <w:color w:val="000000" w:themeColor="text1"/>
        </w:rPr>
        <w:t>GB 50011-20</w:t>
      </w:r>
      <w:r w:rsidR="00607CFA">
        <w:rPr>
          <w:rFonts w:ascii="Times New Roman" w:hAnsi="Times New Roman" w:hint="eastAsia"/>
          <w:color w:val="000000" w:themeColor="text1"/>
        </w:rPr>
        <w:t>10</w:t>
      </w:r>
      <w:r w:rsidRPr="0057320B">
        <w:rPr>
          <w:rFonts w:ascii="Times New Roman" w:hAnsi="Times New Roman" w:hint="eastAsia"/>
          <w:color w:val="000000" w:themeColor="text1"/>
        </w:rPr>
        <w:t>进行</w:t>
      </w:r>
      <w:r w:rsidR="000640AE" w:rsidRPr="0057320B">
        <w:rPr>
          <w:rFonts w:ascii="Times New Roman" w:hAnsi="Times New Roman" w:hint="eastAsia"/>
          <w:color w:val="000000" w:themeColor="text1"/>
        </w:rPr>
        <w:t>局部修订</w:t>
      </w:r>
      <w:r w:rsidRPr="0057320B">
        <w:rPr>
          <w:rFonts w:ascii="Times New Roman" w:hAnsi="Times New Roman" w:hint="eastAsia"/>
          <w:color w:val="000000" w:themeColor="text1"/>
        </w:rPr>
        <w:t>而成。</w:t>
      </w:r>
    </w:p>
    <w:p w:rsidR="00D225A3" w:rsidRDefault="00D225A3" w:rsidP="00831416">
      <w:pPr>
        <w:snapToGrid w:val="0"/>
        <w:spacing w:before="50" w:afterLines="50" w:line="240" w:lineRule="auto"/>
        <w:ind w:firstLineChars="200" w:firstLine="414"/>
        <w:rPr>
          <w:color w:val="000000" w:themeColor="text1"/>
        </w:rPr>
      </w:pPr>
      <w:r>
        <w:rPr>
          <w:rFonts w:hint="eastAsia"/>
          <w:color w:val="000000" w:themeColor="text1"/>
        </w:rPr>
        <w:t>此次局部修订的主要内容包括两个方面：</w:t>
      </w:r>
    </w:p>
    <w:p w:rsidR="00D225A3" w:rsidRDefault="00D225A3" w:rsidP="00831416">
      <w:pPr>
        <w:snapToGrid w:val="0"/>
        <w:spacing w:before="50" w:afterLines="50" w:line="240" w:lineRule="auto"/>
        <w:ind w:firstLineChars="200" w:firstLine="414"/>
        <w:rPr>
          <w:color w:val="000000" w:themeColor="text1"/>
        </w:rPr>
      </w:pPr>
      <w:r>
        <w:rPr>
          <w:rFonts w:hint="eastAsia"/>
          <w:color w:val="000000" w:themeColor="text1"/>
        </w:rPr>
        <w:t xml:space="preserve">1 </w:t>
      </w:r>
      <w:r w:rsidR="000640AE" w:rsidRPr="0057320B">
        <w:rPr>
          <w:color w:val="000000" w:themeColor="text1"/>
        </w:rPr>
        <w:t>根据《中国地震动参数区划图》</w:t>
      </w:r>
      <w:r w:rsidR="000640AE" w:rsidRPr="0057320B">
        <w:rPr>
          <w:color w:val="000000" w:themeColor="text1"/>
        </w:rPr>
        <w:t>GB18306-2015</w:t>
      </w:r>
      <w:r w:rsidR="000640AE" w:rsidRPr="0057320B">
        <w:rPr>
          <w:color w:val="000000" w:themeColor="text1"/>
        </w:rPr>
        <w:t>和《中华人民共和国行政区划简册</w:t>
      </w:r>
      <w:r w:rsidR="000640AE" w:rsidRPr="0057320B">
        <w:rPr>
          <w:color w:val="000000" w:themeColor="text1"/>
        </w:rPr>
        <w:t>201</w:t>
      </w:r>
      <w:r w:rsidR="009D59AF">
        <w:rPr>
          <w:color w:val="000000" w:themeColor="text1"/>
        </w:rPr>
        <w:t>5</w:t>
      </w:r>
      <w:r w:rsidR="000640AE" w:rsidRPr="0057320B">
        <w:rPr>
          <w:color w:val="000000" w:themeColor="text1"/>
        </w:rPr>
        <w:t>》以及民政部发布</w:t>
      </w:r>
      <w:r w:rsidR="000640AE" w:rsidRPr="0057320B">
        <w:rPr>
          <w:color w:val="000000" w:themeColor="text1"/>
        </w:rPr>
        <w:t>2015</w:t>
      </w:r>
      <w:r w:rsidR="009D59AF">
        <w:rPr>
          <w:rFonts w:hint="eastAsia"/>
          <w:color w:val="000000" w:themeColor="text1"/>
        </w:rPr>
        <w:t>年</w:t>
      </w:r>
      <w:r w:rsidR="000640AE" w:rsidRPr="0057320B">
        <w:rPr>
          <w:color w:val="000000" w:themeColor="text1"/>
        </w:rPr>
        <w:t>行政区划变更公报，修订《建筑抗震设计规范》</w:t>
      </w:r>
      <w:r w:rsidR="000640AE" w:rsidRPr="0057320B">
        <w:rPr>
          <w:color w:val="000000" w:themeColor="text1"/>
        </w:rPr>
        <w:t>GB50011-2010</w:t>
      </w:r>
      <w:r w:rsidR="000640AE" w:rsidRPr="0057320B">
        <w:rPr>
          <w:color w:val="000000" w:themeColor="text1"/>
        </w:rPr>
        <w:t>附录</w:t>
      </w:r>
      <w:r w:rsidR="000640AE" w:rsidRPr="0057320B">
        <w:rPr>
          <w:color w:val="000000" w:themeColor="text1"/>
        </w:rPr>
        <w:t>A</w:t>
      </w:r>
      <w:r>
        <w:rPr>
          <w:rFonts w:hint="eastAsia"/>
          <w:color w:val="000000" w:themeColor="text1"/>
        </w:rPr>
        <w:t>“</w:t>
      </w:r>
      <w:r w:rsidR="000640AE" w:rsidRPr="0057320B">
        <w:rPr>
          <w:color w:val="000000" w:themeColor="text1"/>
        </w:rPr>
        <w:t>我国主要城镇抗震设防烈度、设计基本地震加速度和设计地震分组</w:t>
      </w:r>
      <w:r>
        <w:rPr>
          <w:rFonts w:hint="eastAsia"/>
          <w:color w:val="000000" w:themeColor="text1"/>
        </w:rPr>
        <w:t>”。</w:t>
      </w:r>
    </w:p>
    <w:p w:rsidR="000640AE" w:rsidRDefault="00D225A3" w:rsidP="00831416">
      <w:pPr>
        <w:snapToGrid w:val="0"/>
        <w:spacing w:before="50" w:afterLines="50" w:line="240" w:lineRule="auto"/>
        <w:ind w:firstLineChars="200" w:firstLine="414"/>
        <w:rPr>
          <w:color w:val="000000" w:themeColor="text1"/>
        </w:rPr>
      </w:pPr>
      <w:r>
        <w:rPr>
          <w:rFonts w:hint="eastAsia"/>
          <w:color w:val="000000" w:themeColor="text1"/>
        </w:rPr>
        <w:t>2</w:t>
      </w:r>
      <w:r w:rsidR="000640AE" w:rsidRPr="0057320B">
        <w:rPr>
          <w:rFonts w:hint="eastAsia"/>
          <w:color w:val="000000" w:themeColor="text1"/>
        </w:rPr>
        <w:t xml:space="preserve"> </w:t>
      </w:r>
      <w:r w:rsidR="000640AE" w:rsidRPr="0057320B">
        <w:rPr>
          <w:rFonts w:hint="eastAsia"/>
          <w:color w:val="000000" w:themeColor="text1"/>
        </w:rPr>
        <w:t>根据《建筑</w:t>
      </w:r>
      <w:r w:rsidR="000640AE" w:rsidRPr="0057320B">
        <w:rPr>
          <w:color w:val="000000" w:themeColor="text1"/>
        </w:rPr>
        <w:t>抗震设计规范》</w:t>
      </w:r>
      <w:r w:rsidR="000640AE" w:rsidRPr="0057320B">
        <w:rPr>
          <w:color w:val="000000" w:themeColor="text1"/>
        </w:rPr>
        <w:t>GB50011-2010</w:t>
      </w:r>
      <w:r w:rsidR="000640AE" w:rsidRPr="0057320B">
        <w:rPr>
          <w:color w:val="000000" w:themeColor="text1"/>
        </w:rPr>
        <w:t>实施以来各方反馈的意见和建议，对部分条款进行文字性调整。</w:t>
      </w:r>
      <w:r w:rsidR="00BC5EE3" w:rsidRPr="00BC5EE3">
        <w:rPr>
          <w:rFonts w:hint="eastAsia"/>
          <w:color w:val="000000" w:themeColor="text1"/>
        </w:rPr>
        <w:t>修订过程中广泛征求了各方面的意见，对具体修订内容进行了反复的讨论和修改，与相关标准进行协调，最后经审查定稿。</w:t>
      </w:r>
    </w:p>
    <w:p w:rsidR="00BC5EE3" w:rsidRPr="00D225A3" w:rsidRDefault="00BC5EE3" w:rsidP="00831416">
      <w:pPr>
        <w:snapToGrid w:val="0"/>
        <w:spacing w:before="50" w:afterLines="50" w:line="240" w:lineRule="auto"/>
        <w:ind w:firstLineChars="200" w:firstLine="414"/>
      </w:pPr>
      <w:r w:rsidRPr="00D225A3">
        <w:rPr>
          <w:rFonts w:hint="eastAsia"/>
        </w:rPr>
        <w:t>此次局部修订，共涉及一个附录和</w:t>
      </w:r>
      <w:r w:rsidRPr="00D225A3">
        <w:rPr>
          <w:rFonts w:hint="eastAsia"/>
        </w:rPr>
        <w:t>1</w:t>
      </w:r>
      <w:r w:rsidR="00F26923" w:rsidRPr="00D225A3">
        <w:t>0</w:t>
      </w:r>
      <w:r w:rsidRPr="00D225A3">
        <w:rPr>
          <w:rFonts w:hint="eastAsia"/>
        </w:rPr>
        <w:t>条条文的修改，分别为附录</w:t>
      </w:r>
      <w:r w:rsidRPr="00D225A3">
        <w:rPr>
          <w:rFonts w:hint="eastAsia"/>
        </w:rPr>
        <w:t>A</w:t>
      </w:r>
      <w:r w:rsidRPr="00D225A3">
        <w:rPr>
          <w:rFonts w:hint="eastAsia"/>
        </w:rPr>
        <w:t>和第</w:t>
      </w:r>
      <w:r w:rsidRPr="00D225A3">
        <w:rPr>
          <w:rFonts w:hint="eastAsia"/>
        </w:rPr>
        <w:t>3.4.3</w:t>
      </w:r>
      <w:r w:rsidRPr="00D225A3">
        <w:rPr>
          <w:rFonts w:hint="eastAsia"/>
        </w:rPr>
        <w:t>条、第</w:t>
      </w:r>
      <w:r w:rsidRPr="00D225A3">
        <w:rPr>
          <w:rFonts w:hint="eastAsia"/>
        </w:rPr>
        <w:t>3.4.4</w:t>
      </w:r>
      <w:r w:rsidRPr="00D225A3">
        <w:rPr>
          <w:rFonts w:hint="eastAsia"/>
        </w:rPr>
        <w:t>条、第</w:t>
      </w:r>
      <w:r w:rsidRPr="00D225A3">
        <w:rPr>
          <w:rFonts w:hint="eastAsia"/>
        </w:rPr>
        <w:t>4.4.1</w:t>
      </w:r>
      <w:r w:rsidRPr="00D225A3">
        <w:rPr>
          <w:rFonts w:hint="eastAsia"/>
        </w:rPr>
        <w:t>条、第</w:t>
      </w:r>
      <w:r w:rsidRPr="00D225A3">
        <w:rPr>
          <w:rFonts w:hint="eastAsia"/>
        </w:rPr>
        <w:t>6.4.5</w:t>
      </w:r>
      <w:r w:rsidRPr="00D225A3">
        <w:rPr>
          <w:rFonts w:hint="eastAsia"/>
        </w:rPr>
        <w:t>条、第</w:t>
      </w:r>
      <w:r w:rsidRPr="00D225A3">
        <w:rPr>
          <w:rFonts w:hint="eastAsia"/>
        </w:rPr>
        <w:t>7.1.7</w:t>
      </w:r>
      <w:r w:rsidRPr="00D225A3">
        <w:rPr>
          <w:rFonts w:hint="eastAsia"/>
        </w:rPr>
        <w:t>条、第</w:t>
      </w:r>
      <w:r w:rsidRPr="00D225A3">
        <w:rPr>
          <w:rFonts w:hint="eastAsia"/>
        </w:rPr>
        <w:t>8.2.7</w:t>
      </w:r>
      <w:r w:rsidRPr="00D225A3">
        <w:rPr>
          <w:rFonts w:hint="eastAsia"/>
        </w:rPr>
        <w:t>条、第</w:t>
      </w:r>
      <w:r w:rsidRPr="00D225A3">
        <w:rPr>
          <w:rFonts w:hint="eastAsia"/>
        </w:rPr>
        <w:t>8.2.8</w:t>
      </w:r>
      <w:r w:rsidRPr="00D225A3">
        <w:rPr>
          <w:rFonts w:hint="eastAsia"/>
        </w:rPr>
        <w:t>条、第</w:t>
      </w:r>
      <w:r w:rsidRPr="00D225A3">
        <w:rPr>
          <w:rFonts w:hint="eastAsia"/>
        </w:rPr>
        <w:t>9.2.16</w:t>
      </w:r>
      <w:r w:rsidRPr="00D225A3">
        <w:rPr>
          <w:rFonts w:hint="eastAsia"/>
        </w:rPr>
        <w:t>条、第</w:t>
      </w:r>
      <w:r w:rsidRPr="00D225A3">
        <w:rPr>
          <w:rFonts w:hint="eastAsia"/>
        </w:rPr>
        <w:t>14.3.1</w:t>
      </w:r>
      <w:r w:rsidRPr="00D225A3">
        <w:rPr>
          <w:rFonts w:hint="eastAsia"/>
        </w:rPr>
        <w:t>条、第</w:t>
      </w:r>
      <w:r w:rsidRPr="00D225A3">
        <w:rPr>
          <w:rFonts w:hint="eastAsia"/>
        </w:rPr>
        <w:t>14.3.2</w:t>
      </w:r>
      <w:r w:rsidRPr="00D225A3">
        <w:rPr>
          <w:rFonts w:hint="eastAsia"/>
        </w:rPr>
        <w:t>条。</w:t>
      </w:r>
    </w:p>
    <w:p w:rsidR="00E57327" w:rsidRPr="00E57327" w:rsidRDefault="00E57327" w:rsidP="00831416">
      <w:pPr>
        <w:snapToGrid w:val="0"/>
        <w:spacing w:before="50" w:afterLines="50" w:line="240" w:lineRule="auto"/>
        <w:ind w:firstLineChars="200" w:firstLine="414"/>
        <w:rPr>
          <w:color w:val="000000" w:themeColor="text1"/>
        </w:rPr>
      </w:pPr>
      <w:r w:rsidRPr="00E57327">
        <w:rPr>
          <w:rFonts w:hint="eastAsia"/>
          <w:color w:val="000000" w:themeColor="text1"/>
        </w:rPr>
        <w:t>本规范条文下划线部分为修改的内容；用黑体字表示的条文为强制性条文，必须严格执行。</w:t>
      </w:r>
    </w:p>
    <w:tbl>
      <w:tblPr>
        <w:tblStyle w:val="a9"/>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5047"/>
      </w:tblGrid>
      <w:tr w:rsidR="00BC5EE3" w:rsidRPr="00BC5EE3" w:rsidTr="00565789">
        <w:tc>
          <w:tcPr>
            <w:tcW w:w="2835" w:type="dxa"/>
          </w:tcPr>
          <w:p w:rsidR="00BC5EE3" w:rsidRPr="00BC5EE3" w:rsidRDefault="00BC5EE3" w:rsidP="00831416">
            <w:pPr>
              <w:autoSpaceDE w:val="0"/>
              <w:autoSpaceDN w:val="0"/>
              <w:snapToGrid w:val="0"/>
              <w:spacing w:beforeLines="50" w:afterLines="50" w:line="240" w:lineRule="auto"/>
              <w:jc w:val="right"/>
              <w:rPr>
                <w:color w:val="000000" w:themeColor="text1"/>
              </w:rPr>
            </w:pPr>
            <w:r>
              <w:rPr>
                <w:rFonts w:hint="eastAsia"/>
                <w:color w:val="000000" w:themeColor="text1"/>
              </w:rPr>
              <w:t xml:space="preserve"> </w:t>
            </w:r>
            <w:r w:rsidRPr="0057320B">
              <w:rPr>
                <w:color w:val="000000" w:themeColor="text1"/>
              </w:rPr>
              <w:t>本次局部修订的</w:t>
            </w:r>
            <w:r w:rsidRPr="0057320B">
              <w:rPr>
                <w:rFonts w:hint="eastAsia"/>
                <w:color w:val="000000" w:themeColor="text1"/>
              </w:rPr>
              <w:t>主编单位：</w:t>
            </w:r>
          </w:p>
        </w:tc>
        <w:tc>
          <w:tcPr>
            <w:tcW w:w="5047" w:type="dxa"/>
          </w:tcPr>
          <w:p w:rsidR="00BC5EE3" w:rsidRPr="00BC5EE3" w:rsidRDefault="00BC5EE3" w:rsidP="00831416">
            <w:pPr>
              <w:autoSpaceDE w:val="0"/>
              <w:autoSpaceDN w:val="0"/>
              <w:snapToGrid w:val="0"/>
              <w:spacing w:beforeLines="50" w:afterLines="50" w:line="240" w:lineRule="auto"/>
              <w:rPr>
                <w:color w:val="000000" w:themeColor="text1"/>
              </w:rPr>
            </w:pPr>
            <w:r w:rsidRPr="0057320B">
              <w:rPr>
                <w:rFonts w:hint="eastAsia"/>
                <w:color w:val="000000" w:themeColor="text1"/>
              </w:rPr>
              <w:t>中国建筑科学研究院</w:t>
            </w:r>
          </w:p>
        </w:tc>
      </w:tr>
      <w:tr w:rsidR="00BC5EE3" w:rsidRPr="00BC5EE3" w:rsidTr="00565789">
        <w:tc>
          <w:tcPr>
            <w:tcW w:w="2835" w:type="dxa"/>
          </w:tcPr>
          <w:p w:rsidR="00BC5EE3" w:rsidRPr="00BC5EE3" w:rsidRDefault="00BC5EE3" w:rsidP="00831416">
            <w:pPr>
              <w:autoSpaceDE w:val="0"/>
              <w:autoSpaceDN w:val="0"/>
              <w:snapToGrid w:val="0"/>
              <w:spacing w:beforeLines="50" w:afterLines="50" w:line="240" w:lineRule="auto"/>
              <w:jc w:val="right"/>
              <w:rPr>
                <w:color w:val="000000" w:themeColor="text1"/>
              </w:rPr>
            </w:pPr>
            <w:r w:rsidRPr="00BC5EE3">
              <w:rPr>
                <w:color w:val="000000" w:themeColor="text1"/>
              </w:rPr>
              <w:t>本次局部修订的</w:t>
            </w:r>
            <w:r w:rsidRPr="00BC5EE3">
              <w:rPr>
                <w:rFonts w:hint="eastAsia"/>
                <w:color w:val="000000" w:themeColor="text1"/>
              </w:rPr>
              <w:t>参编单位：</w:t>
            </w:r>
          </w:p>
        </w:tc>
        <w:tc>
          <w:tcPr>
            <w:tcW w:w="5047" w:type="dxa"/>
          </w:tcPr>
          <w:p w:rsidR="00BC5EE3" w:rsidRPr="00BC5EE3" w:rsidRDefault="00BC5EE3" w:rsidP="00831416">
            <w:pPr>
              <w:autoSpaceDE w:val="0"/>
              <w:autoSpaceDN w:val="0"/>
              <w:snapToGrid w:val="0"/>
              <w:spacing w:beforeLines="50" w:afterLines="50" w:line="240" w:lineRule="auto"/>
              <w:rPr>
                <w:color w:val="000000" w:themeColor="text1"/>
              </w:rPr>
            </w:pPr>
            <w:r w:rsidRPr="00BC5EE3">
              <w:rPr>
                <w:rFonts w:hint="eastAsia"/>
                <w:color w:val="000000" w:themeColor="text1"/>
              </w:rPr>
              <w:t>中国地震局地球物理研究所</w:t>
            </w:r>
          </w:p>
        </w:tc>
      </w:tr>
      <w:tr w:rsidR="00BC5EE3" w:rsidRPr="00BC5EE3" w:rsidTr="00565789">
        <w:tc>
          <w:tcPr>
            <w:tcW w:w="2835" w:type="dxa"/>
          </w:tcPr>
          <w:p w:rsidR="00BC5EE3" w:rsidRPr="00BC5EE3" w:rsidRDefault="00BC5EE3" w:rsidP="00831416">
            <w:pPr>
              <w:autoSpaceDE w:val="0"/>
              <w:autoSpaceDN w:val="0"/>
              <w:snapToGrid w:val="0"/>
              <w:spacing w:beforeLines="50" w:afterLines="50" w:line="240" w:lineRule="auto"/>
              <w:jc w:val="right"/>
              <w:rPr>
                <w:color w:val="000000" w:themeColor="text1"/>
              </w:rPr>
            </w:pPr>
          </w:p>
        </w:tc>
        <w:tc>
          <w:tcPr>
            <w:tcW w:w="5047" w:type="dxa"/>
          </w:tcPr>
          <w:p w:rsidR="00BC5EE3" w:rsidRPr="00BC5EE3" w:rsidRDefault="00BC5EE3" w:rsidP="00831416">
            <w:pPr>
              <w:autoSpaceDE w:val="0"/>
              <w:autoSpaceDN w:val="0"/>
              <w:snapToGrid w:val="0"/>
              <w:spacing w:beforeLines="50" w:afterLines="50" w:line="240" w:lineRule="auto"/>
              <w:jc w:val="left"/>
              <w:rPr>
                <w:color w:val="000000" w:themeColor="text1"/>
              </w:rPr>
            </w:pPr>
            <w:r w:rsidRPr="0057320B">
              <w:rPr>
                <w:rFonts w:hint="eastAsia"/>
                <w:color w:val="000000" w:themeColor="text1"/>
              </w:rPr>
              <w:t>中国建筑标准设计研究院</w:t>
            </w:r>
          </w:p>
        </w:tc>
      </w:tr>
      <w:tr w:rsidR="00BC5EE3" w:rsidRPr="00BC5EE3" w:rsidTr="00565789">
        <w:tc>
          <w:tcPr>
            <w:tcW w:w="2835" w:type="dxa"/>
          </w:tcPr>
          <w:p w:rsidR="00BC5EE3" w:rsidRPr="00BC5EE3" w:rsidRDefault="00BC5EE3" w:rsidP="00831416">
            <w:pPr>
              <w:autoSpaceDE w:val="0"/>
              <w:autoSpaceDN w:val="0"/>
              <w:snapToGrid w:val="0"/>
              <w:spacing w:beforeLines="50" w:afterLines="50" w:line="240" w:lineRule="auto"/>
              <w:jc w:val="right"/>
              <w:rPr>
                <w:color w:val="000000" w:themeColor="text1"/>
              </w:rPr>
            </w:pPr>
          </w:p>
        </w:tc>
        <w:tc>
          <w:tcPr>
            <w:tcW w:w="5047" w:type="dxa"/>
          </w:tcPr>
          <w:p w:rsidR="00BC5EE3" w:rsidRPr="0057320B" w:rsidRDefault="00BC5EE3" w:rsidP="00831416">
            <w:pPr>
              <w:autoSpaceDE w:val="0"/>
              <w:autoSpaceDN w:val="0"/>
              <w:snapToGrid w:val="0"/>
              <w:spacing w:beforeLines="50" w:afterLines="50" w:line="240" w:lineRule="auto"/>
              <w:jc w:val="left"/>
              <w:rPr>
                <w:color w:val="000000" w:themeColor="text1"/>
              </w:rPr>
            </w:pPr>
            <w:r w:rsidRPr="0057320B">
              <w:rPr>
                <w:rFonts w:hint="eastAsia"/>
                <w:color w:val="000000" w:themeColor="text1"/>
              </w:rPr>
              <w:t>北京市建筑设计研究院</w:t>
            </w:r>
          </w:p>
        </w:tc>
      </w:tr>
      <w:tr w:rsidR="00BC5EE3" w:rsidRPr="00BC5EE3" w:rsidTr="00565789">
        <w:tc>
          <w:tcPr>
            <w:tcW w:w="2835" w:type="dxa"/>
          </w:tcPr>
          <w:p w:rsidR="00BC5EE3" w:rsidRPr="00BC5EE3" w:rsidRDefault="00BC5EE3" w:rsidP="00831416">
            <w:pPr>
              <w:autoSpaceDE w:val="0"/>
              <w:autoSpaceDN w:val="0"/>
              <w:snapToGrid w:val="0"/>
              <w:spacing w:beforeLines="50" w:afterLines="50" w:line="240" w:lineRule="auto"/>
              <w:jc w:val="right"/>
              <w:rPr>
                <w:color w:val="000000" w:themeColor="text1"/>
              </w:rPr>
            </w:pPr>
          </w:p>
        </w:tc>
        <w:tc>
          <w:tcPr>
            <w:tcW w:w="5047" w:type="dxa"/>
          </w:tcPr>
          <w:p w:rsidR="00BC5EE3" w:rsidRPr="0057320B" w:rsidRDefault="00BC5EE3" w:rsidP="00831416">
            <w:pPr>
              <w:autoSpaceDE w:val="0"/>
              <w:autoSpaceDN w:val="0"/>
              <w:snapToGrid w:val="0"/>
              <w:spacing w:beforeLines="50" w:afterLines="50" w:line="240" w:lineRule="auto"/>
              <w:jc w:val="left"/>
              <w:rPr>
                <w:color w:val="000000" w:themeColor="text1"/>
              </w:rPr>
            </w:pPr>
            <w:r w:rsidRPr="0057320B">
              <w:rPr>
                <w:rFonts w:hint="eastAsia"/>
                <w:color w:val="000000" w:themeColor="text1"/>
                <w:szCs w:val="21"/>
              </w:rPr>
              <w:t>中国电子工程设计院</w:t>
            </w:r>
          </w:p>
        </w:tc>
      </w:tr>
    </w:tbl>
    <w:p w:rsidR="00565789" w:rsidRDefault="000C2B75" w:rsidP="00831416">
      <w:pPr>
        <w:autoSpaceDE w:val="0"/>
        <w:autoSpaceDN w:val="0"/>
        <w:snapToGrid w:val="0"/>
        <w:spacing w:beforeLines="50" w:afterLines="50" w:line="240" w:lineRule="auto"/>
        <w:ind w:firstLineChars="200" w:firstLine="414"/>
        <w:jc w:val="left"/>
        <w:rPr>
          <w:color w:val="000000" w:themeColor="text1"/>
        </w:rPr>
      </w:pPr>
      <w:r w:rsidRPr="0057320B">
        <w:rPr>
          <w:rFonts w:hint="eastAsia"/>
          <w:color w:val="000000" w:themeColor="text1"/>
        </w:rPr>
        <w:t>主要起草人</w:t>
      </w:r>
      <w:r w:rsidR="00C161B1">
        <w:rPr>
          <w:rFonts w:hint="eastAsia"/>
          <w:color w:val="000000" w:themeColor="text1"/>
        </w:rPr>
        <w:t>员</w:t>
      </w:r>
      <w:r w:rsidRPr="0057320B">
        <w:rPr>
          <w:rFonts w:hint="eastAsia"/>
          <w:color w:val="000000" w:themeColor="text1"/>
        </w:rPr>
        <w:t>：</w:t>
      </w:r>
      <w:bookmarkStart w:id="0" w:name="OLE_LINK1"/>
      <w:r w:rsidRPr="0057320B">
        <w:rPr>
          <w:rFonts w:hint="eastAsia"/>
          <w:color w:val="000000" w:themeColor="text1"/>
        </w:rPr>
        <w:t>黄世敏</w:t>
      </w:r>
      <w:r w:rsidRPr="0057320B">
        <w:rPr>
          <w:rFonts w:hint="eastAsia"/>
          <w:color w:val="000000" w:themeColor="text1"/>
        </w:rPr>
        <w:t xml:space="preserve">  </w:t>
      </w:r>
      <w:r w:rsidRPr="0057320B">
        <w:rPr>
          <w:rFonts w:hint="eastAsia"/>
          <w:color w:val="000000" w:themeColor="text1"/>
        </w:rPr>
        <w:t>王亚勇</w:t>
      </w:r>
      <w:r w:rsidRPr="0057320B">
        <w:rPr>
          <w:rFonts w:hint="eastAsia"/>
          <w:color w:val="000000" w:themeColor="text1"/>
        </w:rPr>
        <w:t xml:space="preserve"> </w:t>
      </w:r>
      <w:r w:rsidR="001950D8">
        <w:rPr>
          <w:rFonts w:hint="eastAsia"/>
          <w:color w:val="000000" w:themeColor="text1"/>
        </w:rPr>
        <w:t xml:space="preserve"> </w:t>
      </w:r>
      <w:r w:rsidR="00565789" w:rsidRPr="0057320B">
        <w:rPr>
          <w:rFonts w:hint="eastAsia"/>
          <w:color w:val="000000" w:themeColor="text1"/>
        </w:rPr>
        <w:t>戴国莹</w:t>
      </w:r>
      <w:r w:rsidR="00565789">
        <w:rPr>
          <w:rFonts w:hint="eastAsia"/>
          <w:color w:val="000000" w:themeColor="text1"/>
        </w:rPr>
        <w:t xml:space="preserve">  </w:t>
      </w:r>
      <w:r w:rsidR="00565789" w:rsidRPr="0057320B">
        <w:rPr>
          <w:rFonts w:hint="eastAsia"/>
          <w:color w:val="000000" w:themeColor="text1"/>
        </w:rPr>
        <w:t>符圣聪</w:t>
      </w:r>
      <w:r w:rsidR="00565789">
        <w:rPr>
          <w:rFonts w:hint="eastAsia"/>
          <w:color w:val="000000" w:themeColor="text1"/>
        </w:rPr>
        <w:t xml:space="preserve"> </w:t>
      </w:r>
      <w:r w:rsidR="001950D8">
        <w:rPr>
          <w:rFonts w:hint="eastAsia"/>
          <w:color w:val="000000" w:themeColor="text1"/>
        </w:rPr>
        <w:t xml:space="preserve"> </w:t>
      </w:r>
      <w:r w:rsidRPr="0057320B">
        <w:rPr>
          <w:rFonts w:hint="eastAsia"/>
          <w:color w:val="000000" w:themeColor="text1"/>
        </w:rPr>
        <w:t>罗开海</w:t>
      </w:r>
      <w:r w:rsidR="00DF7E9E">
        <w:rPr>
          <w:rFonts w:hint="eastAsia"/>
          <w:color w:val="000000" w:themeColor="text1"/>
        </w:rPr>
        <w:t xml:space="preserve"> </w:t>
      </w:r>
      <w:r w:rsidR="00565789">
        <w:rPr>
          <w:rFonts w:hint="eastAsia"/>
          <w:color w:val="000000" w:themeColor="text1"/>
        </w:rPr>
        <w:t xml:space="preserve"> </w:t>
      </w:r>
      <w:r w:rsidR="00565789" w:rsidRPr="0057320B">
        <w:rPr>
          <w:rFonts w:hint="eastAsia"/>
          <w:color w:val="000000" w:themeColor="text1"/>
        </w:rPr>
        <w:t>李小军</w:t>
      </w:r>
      <w:r w:rsidR="00565789">
        <w:rPr>
          <w:rFonts w:hint="eastAsia"/>
          <w:color w:val="000000" w:themeColor="text1"/>
        </w:rPr>
        <w:t xml:space="preserve"> </w:t>
      </w:r>
      <w:r w:rsidR="00DF7E9E">
        <w:rPr>
          <w:color w:val="000000" w:themeColor="text1"/>
        </w:rPr>
        <w:t xml:space="preserve"> </w:t>
      </w:r>
      <w:r w:rsidR="00565789" w:rsidRPr="0057320B">
        <w:rPr>
          <w:rFonts w:hint="eastAsia"/>
          <w:color w:val="000000" w:themeColor="text1"/>
        </w:rPr>
        <w:t>柯长华</w:t>
      </w:r>
      <w:r w:rsidR="00DF7E9E">
        <w:rPr>
          <w:rFonts w:hint="eastAsia"/>
          <w:color w:val="000000" w:themeColor="text1"/>
        </w:rPr>
        <w:t xml:space="preserve"> </w:t>
      </w:r>
      <w:r w:rsidR="00565789">
        <w:rPr>
          <w:rFonts w:hint="eastAsia"/>
          <w:color w:val="000000" w:themeColor="text1"/>
        </w:rPr>
        <w:t xml:space="preserve"> </w:t>
      </w:r>
      <w:r w:rsidRPr="0057320B">
        <w:rPr>
          <w:rFonts w:hint="eastAsia"/>
          <w:color w:val="000000" w:themeColor="text1"/>
        </w:rPr>
        <w:t>郁银泉</w:t>
      </w:r>
    </w:p>
    <w:p w:rsidR="00565789" w:rsidRDefault="001950D8" w:rsidP="00831416">
      <w:pPr>
        <w:autoSpaceDE w:val="0"/>
        <w:autoSpaceDN w:val="0"/>
        <w:snapToGrid w:val="0"/>
        <w:spacing w:beforeLines="50" w:afterLines="50" w:line="240" w:lineRule="auto"/>
        <w:ind w:firstLineChars="700" w:firstLine="1449"/>
        <w:jc w:val="left"/>
        <w:rPr>
          <w:color w:val="000000" w:themeColor="text1"/>
        </w:rPr>
      </w:pPr>
      <w:r>
        <w:rPr>
          <w:rFonts w:hint="eastAsia"/>
          <w:color w:val="000000" w:themeColor="text1"/>
        </w:rPr>
        <w:t xml:space="preserve">  </w:t>
      </w:r>
      <w:r w:rsidR="00C161B1">
        <w:rPr>
          <w:rFonts w:hint="eastAsia"/>
          <w:color w:val="000000" w:themeColor="text1"/>
        </w:rPr>
        <w:t xml:space="preserve">  </w:t>
      </w:r>
      <w:r w:rsidR="000C2B75" w:rsidRPr="0057320B">
        <w:rPr>
          <w:rFonts w:hint="eastAsia"/>
          <w:color w:val="000000" w:themeColor="text1"/>
        </w:rPr>
        <w:t>娄</w:t>
      </w:r>
      <w:r w:rsidR="000C2B75" w:rsidRPr="0057320B">
        <w:rPr>
          <w:rFonts w:hint="eastAsia"/>
          <w:color w:val="000000" w:themeColor="text1"/>
        </w:rPr>
        <w:t xml:space="preserve">  </w:t>
      </w:r>
      <w:r w:rsidR="000C2B75" w:rsidRPr="0057320B">
        <w:rPr>
          <w:rFonts w:hint="eastAsia"/>
          <w:color w:val="000000" w:themeColor="text1"/>
        </w:rPr>
        <w:t>宇</w:t>
      </w:r>
      <w:r w:rsidR="000640AE" w:rsidRPr="0057320B">
        <w:rPr>
          <w:rFonts w:hint="eastAsia"/>
          <w:color w:val="000000" w:themeColor="text1"/>
        </w:rPr>
        <w:t xml:space="preserve"> </w:t>
      </w:r>
      <w:r w:rsidR="000640AE" w:rsidRPr="0057320B">
        <w:rPr>
          <w:color w:val="000000" w:themeColor="text1"/>
        </w:rPr>
        <w:t xml:space="preserve"> </w:t>
      </w:r>
      <w:r w:rsidR="00565789" w:rsidRPr="0057320B">
        <w:rPr>
          <w:rFonts w:hint="eastAsia"/>
          <w:color w:val="000000" w:themeColor="text1"/>
        </w:rPr>
        <w:t>薛慧立</w:t>
      </w:r>
      <w:r w:rsidR="00565789">
        <w:rPr>
          <w:rFonts w:hint="eastAsia"/>
          <w:color w:val="000000" w:themeColor="text1"/>
        </w:rPr>
        <w:t xml:space="preserve">  </w:t>
      </w:r>
    </w:p>
    <w:bookmarkEnd w:id="0"/>
    <w:p w:rsidR="00ED25BD" w:rsidRDefault="000C2B75" w:rsidP="00831416">
      <w:pPr>
        <w:autoSpaceDE w:val="0"/>
        <w:autoSpaceDN w:val="0"/>
        <w:snapToGrid w:val="0"/>
        <w:spacing w:beforeLines="50" w:afterLines="50" w:line="240" w:lineRule="auto"/>
        <w:ind w:leftChars="200" w:left="1656" w:hangingChars="600" w:hanging="1242"/>
        <w:jc w:val="left"/>
        <w:rPr>
          <w:color w:val="000000" w:themeColor="text1"/>
        </w:rPr>
      </w:pPr>
      <w:r w:rsidRPr="0057320B">
        <w:rPr>
          <w:rFonts w:hint="eastAsia"/>
          <w:color w:val="000000" w:themeColor="text1"/>
        </w:rPr>
        <w:t>主要审查人</w:t>
      </w:r>
      <w:r w:rsidR="00C161B1">
        <w:rPr>
          <w:rFonts w:hint="eastAsia"/>
          <w:color w:val="000000" w:themeColor="text1"/>
        </w:rPr>
        <w:t>员</w:t>
      </w:r>
      <w:r w:rsidRPr="0057320B">
        <w:rPr>
          <w:rFonts w:hint="eastAsia"/>
          <w:color w:val="000000" w:themeColor="text1"/>
        </w:rPr>
        <w:t>：</w:t>
      </w:r>
      <w:r w:rsidR="00565789" w:rsidRPr="00565789">
        <w:rPr>
          <w:rFonts w:hint="eastAsia"/>
          <w:color w:val="000000" w:themeColor="text1"/>
        </w:rPr>
        <w:t>徐培福</w:t>
      </w:r>
      <w:r w:rsidR="00565789">
        <w:rPr>
          <w:rFonts w:hint="eastAsia"/>
          <w:color w:val="000000" w:themeColor="text1"/>
        </w:rPr>
        <w:t xml:space="preserve"> </w:t>
      </w:r>
      <w:r w:rsidR="00DF7E9E">
        <w:rPr>
          <w:color w:val="000000" w:themeColor="text1"/>
        </w:rPr>
        <w:t xml:space="preserve"> </w:t>
      </w:r>
      <w:r w:rsidR="00565789" w:rsidRPr="00565789">
        <w:rPr>
          <w:rFonts w:hint="eastAsia"/>
          <w:color w:val="000000" w:themeColor="text1"/>
        </w:rPr>
        <w:t>齐五辉</w:t>
      </w:r>
      <w:r w:rsidR="00DF7E9E">
        <w:rPr>
          <w:rFonts w:hint="eastAsia"/>
          <w:color w:val="000000" w:themeColor="text1"/>
        </w:rPr>
        <w:t xml:space="preserve"> </w:t>
      </w:r>
      <w:r w:rsidR="00565789">
        <w:rPr>
          <w:rFonts w:hint="eastAsia"/>
          <w:color w:val="000000" w:themeColor="text1"/>
        </w:rPr>
        <w:t xml:space="preserve"> </w:t>
      </w:r>
      <w:r w:rsidR="00565789" w:rsidRPr="00565789">
        <w:rPr>
          <w:rFonts w:hint="eastAsia"/>
          <w:color w:val="000000" w:themeColor="text1"/>
        </w:rPr>
        <w:t>范</w:t>
      </w:r>
      <w:r w:rsidR="00565789">
        <w:rPr>
          <w:rFonts w:hint="eastAsia"/>
          <w:color w:val="000000" w:themeColor="text1"/>
        </w:rPr>
        <w:t xml:space="preserve">  </w:t>
      </w:r>
      <w:r w:rsidR="00565789" w:rsidRPr="00565789">
        <w:rPr>
          <w:rFonts w:hint="eastAsia"/>
          <w:color w:val="000000" w:themeColor="text1"/>
        </w:rPr>
        <w:t>重</w:t>
      </w:r>
      <w:r w:rsidR="00565789">
        <w:rPr>
          <w:rFonts w:hint="eastAsia"/>
          <w:color w:val="000000" w:themeColor="text1"/>
        </w:rPr>
        <w:t xml:space="preserve"> </w:t>
      </w:r>
      <w:r w:rsidR="00DF7E9E">
        <w:rPr>
          <w:color w:val="000000" w:themeColor="text1"/>
        </w:rPr>
        <w:t xml:space="preserve"> </w:t>
      </w:r>
      <w:r w:rsidR="00565789" w:rsidRPr="00565789">
        <w:rPr>
          <w:rFonts w:hint="eastAsia"/>
          <w:color w:val="000000" w:themeColor="text1"/>
        </w:rPr>
        <w:t>吴</w:t>
      </w:r>
      <w:r w:rsidR="00565789">
        <w:rPr>
          <w:rFonts w:hint="eastAsia"/>
          <w:color w:val="000000" w:themeColor="text1"/>
        </w:rPr>
        <w:t xml:space="preserve">  </w:t>
      </w:r>
      <w:r w:rsidR="00565789" w:rsidRPr="00565789">
        <w:rPr>
          <w:rFonts w:hint="eastAsia"/>
          <w:color w:val="000000" w:themeColor="text1"/>
        </w:rPr>
        <w:t>健</w:t>
      </w:r>
      <w:r w:rsidR="00565789">
        <w:rPr>
          <w:rFonts w:hint="eastAsia"/>
          <w:color w:val="000000" w:themeColor="text1"/>
        </w:rPr>
        <w:t xml:space="preserve">  </w:t>
      </w:r>
      <w:r w:rsidR="00565789" w:rsidRPr="00565789">
        <w:rPr>
          <w:rFonts w:hint="eastAsia"/>
          <w:color w:val="000000" w:themeColor="text1"/>
        </w:rPr>
        <w:t>郭明田</w:t>
      </w:r>
      <w:r w:rsidR="00565789">
        <w:rPr>
          <w:rFonts w:hint="eastAsia"/>
          <w:color w:val="000000" w:themeColor="text1"/>
        </w:rPr>
        <w:t xml:space="preserve"> </w:t>
      </w:r>
      <w:r w:rsidR="00DF7E9E">
        <w:rPr>
          <w:color w:val="000000" w:themeColor="text1"/>
        </w:rPr>
        <w:t xml:space="preserve"> </w:t>
      </w:r>
      <w:r w:rsidR="00565789" w:rsidRPr="00565789">
        <w:rPr>
          <w:rFonts w:hint="eastAsia"/>
          <w:color w:val="000000" w:themeColor="text1"/>
        </w:rPr>
        <w:t>吴汉福</w:t>
      </w:r>
      <w:r w:rsidR="00565789">
        <w:rPr>
          <w:rFonts w:hint="eastAsia"/>
          <w:color w:val="000000" w:themeColor="text1"/>
        </w:rPr>
        <w:t xml:space="preserve"> </w:t>
      </w:r>
      <w:r w:rsidR="00DF7E9E">
        <w:rPr>
          <w:color w:val="000000" w:themeColor="text1"/>
        </w:rPr>
        <w:t xml:space="preserve"> </w:t>
      </w:r>
      <w:r w:rsidR="00565789" w:rsidRPr="00565789">
        <w:rPr>
          <w:rFonts w:hint="eastAsia"/>
          <w:color w:val="000000" w:themeColor="text1"/>
        </w:rPr>
        <w:t>马东辉</w:t>
      </w:r>
      <w:r w:rsidR="00565789">
        <w:rPr>
          <w:rFonts w:hint="eastAsia"/>
          <w:color w:val="000000" w:themeColor="text1"/>
        </w:rPr>
        <w:t xml:space="preserve"> </w:t>
      </w:r>
      <w:r w:rsidR="00DF7E9E">
        <w:rPr>
          <w:color w:val="000000" w:themeColor="text1"/>
        </w:rPr>
        <w:t xml:space="preserve"> </w:t>
      </w:r>
      <w:r w:rsidR="00565789" w:rsidRPr="00565789">
        <w:rPr>
          <w:rFonts w:hint="eastAsia"/>
          <w:color w:val="000000" w:themeColor="text1"/>
        </w:rPr>
        <w:t>宋</w:t>
      </w:r>
      <w:r w:rsidR="00565789">
        <w:rPr>
          <w:rFonts w:hint="eastAsia"/>
          <w:color w:val="000000" w:themeColor="text1"/>
        </w:rPr>
        <w:t xml:space="preserve">  </w:t>
      </w:r>
      <w:r w:rsidR="00565789" w:rsidRPr="00565789">
        <w:rPr>
          <w:rFonts w:hint="eastAsia"/>
          <w:color w:val="000000" w:themeColor="text1"/>
        </w:rPr>
        <w:t>波</w:t>
      </w:r>
      <w:r w:rsidR="00565789">
        <w:rPr>
          <w:rFonts w:hint="eastAsia"/>
          <w:color w:val="000000" w:themeColor="text1"/>
        </w:rPr>
        <w:t xml:space="preserve"> </w:t>
      </w:r>
    </w:p>
    <w:p w:rsidR="000640AE" w:rsidRPr="0057320B" w:rsidRDefault="00565789" w:rsidP="00831416">
      <w:pPr>
        <w:autoSpaceDE w:val="0"/>
        <w:autoSpaceDN w:val="0"/>
        <w:snapToGrid w:val="0"/>
        <w:spacing w:beforeLines="50" w:afterLines="50" w:line="240" w:lineRule="auto"/>
        <w:ind w:leftChars="800" w:left="1656" w:firstLineChars="100" w:firstLine="207"/>
        <w:jc w:val="left"/>
        <w:rPr>
          <w:color w:val="000000" w:themeColor="text1"/>
        </w:rPr>
      </w:pPr>
      <w:r w:rsidRPr="00565789">
        <w:rPr>
          <w:rFonts w:hint="eastAsia"/>
          <w:color w:val="000000" w:themeColor="text1"/>
        </w:rPr>
        <w:t>潘</w:t>
      </w:r>
      <w:r>
        <w:rPr>
          <w:rFonts w:hint="eastAsia"/>
          <w:color w:val="000000" w:themeColor="text1"/>
        </w:rPr>
        <w:t xml:space="preserve">  </w:t>
      </w:r>
      <w:r w:rsidRPr="00565789">
        <w:rPr>
          <w:rFonts w:hint="eastAsia"/>
          <w:color w:val="000000" w:themeColor="text1"/>
        </w:rPr>
        <w:t>鹏</w:t>
      </w:r>
    </w:p>
    <w:p w:rsidR="000640AE" w:rsidRPr="0057320B" w:rsidRDefault="000640AE" w:rsidP="00831416">
      <w:pPr>
        <w:pStyle w:val="a6"/>
        <w:spacing w:beforeLines="50" w:line="288" w:lineRule="auto"/>
        <w:ind w:firstLine="435"/>
        <w:rPr>
          <w:rFonts w:ascii="Times New Roman" w:hAnsi="Times New Roman"/>
          <w:color w:val="000000" w:themeColor="text1"/>
        </w:rPr>
      </w:pPr>
    </w:p>
    <w:p w:rsidR="000640AE" w:rsidRPr="0057320B" w:rsidRDefault="000640AE" w:rsidP="00831416">
      <w:pPr>
        <w:pStyle w:val="a6"/>
        <w:spacing w:beforeLines="50" w:line="288" w:lineRule="auto"/>
        <w:ind w:firstLine="435"/>
        <w:rPr>
          <w:rFonts w:ascii="Times New Roman" w:hAnsi="Times New Roman"/>
          <w:color w:val="000000" w:themeColor="text1"/>
        </w:rPr>
      </w:pPr>
    </w:p>
    <w:p w:rsidR="000640AE" w:rsidRPr="0057320B" w:rsidRDefault="000640AE" w:rsidP="00831416">
      <w:pPr>
        <w:pStyle w:val="a6"/>
        <w:spacing w:beforeLines="50" w:line="288" w:lineRule="auto"/>
        <w:ind w:firstLine="435"/>
        <w:rPr>
          <w:rFonts w:ascii="Times New Roman" w:hAnsi="Times New Roman"/>
          <w:color w:val="000000" w:themeColor="text1"/>
        </w:rPr>
      </w:pPr>
    </w:p>
    <w:p w:rsidR="000640AE" w:rsidRPr="0057320B" w:rsidRDefault="000640AE" w:rsidP="00831416">
      <w:pPr>
        <w:pStyle w:val="a6"/>
        <w:spacing w:beforeLines="50" w:line="288" w:lineRule="auto"/>
        <w:ind w:firstLine="435"/>
        <w:rPr>
          <w:rFonts w:ascii="Times New Roman" w:hAnsi="Times New Roman"/>
          <w:color w:val="000000" w:themeColor="text1"/>
        </w:rPr>
      </w:pPr>
    </w:p>
    <w:p w:rsidR="000640AE" w:rsidRPr="0057320B" w:rsidRDefault="000640AE" w:rsidP="00831416">
      <w:pPr>
        <w:pStyle w:val="a6"/>
        <w:spacing w:beforeLines="50" w:line="288" w:lineRule="auto"/>
        <w:ind w:firstLine="435"/>
        <w:rPr>
          <w:rFonts w:ascii="Times New Roman" w:hAnsi="Times New Roman"/>
          <w:color w:val="000000" w:themeColor="text1"/>
        </w:rPr>
      </w:pPr>
    </w:p>
    <w:p w:rsidR="000640AE" w:rsidRPr="0057320B" w:rsidRDefault="000640AE" w:rsidP="00831416">
      <w:pPr>
        <w:pStyle w:val="a6"/>
        <w:spacing w:beforeLines="50" w:line="288" w:lineRule="auto"/>
        <w:ind w:firstLine="435"/>
        <w:rPr>
          <w:rFonts w:ascii="Times New Roman" w:hAnsi="Times New Roman"/>
          <w:color w:val="000000" w:themeColor="text1"/>
        </w:rPr>
      </w:pPr>
    </w:p>
    <w:p w:rsidR="000640AE" w:rsidRPr="0057320B" w:rsidRDefault="000640AE" w:rsidP="00831416">
      <w:pPr>
        <w:pStyle w:val="a6"/>
        <w:spacing w:beforeLines="50" w:line="288" w:lineRule="auto"/>
        <w:ind w:firstLine="435"/>
        <w:rPr>
          <w:rFonts w:ascii="Times New Roman" w:hAnsi="Times New Roman"/>
          <w:color w:val="000000" w:themeColor="text1"/>
        </w:rPr>
      </w:pPr>
      <w:smartTag w:uri="urn:schemas-microsoft-com:office:smarttags" w:element="chsdate">
        <w:smartTagPr>
          <w:attr w:name="Year" w:val="1899"/>
          <w:attr w:name="Month" w:val="12"/>
          <w:attr w:name="Day" w:val="30"/>
          <w:attr w:name="IsLunarDate" w:val="False"/>
          <w:attr w:name="IsROCDate" w:val="False"/>
        </w:smartTagPr>
      </w:smartTag>
    </w:p>
    <w:p w:rsidR="00A60AE7" w:rsidRPr="004A06C4" w:rsidRDefault="00A60AE7" w:rsidP="00A60AE7">
      <w:pPr>
        <w:spacing w:line="288" w:lineRule="auto"/>
      </w:pPr>
      <w:r w:rsidRPr="004A06C4">
        <w:rPr>
          <w:rFonts w:hint="eastAsia"/>
          <w:b/>
        </w:rPr>
        <w:t>3.4.3</w:t>
      </w:r>
      <w:r w:rsidRPr="004A06C4">
        <w:rPr>
          <w:rFonts w:hint="eastAsia"/>
        </w:rPr>
        <w:t xml:space="preserve">  </w:t>
      </w:r>
      <w:r w:rsidRPr="004A06C4">
        <w:rPr>
          <w:rFonts w:hint="eastAsia"/>
        </w:rPr>
        <w:t>建筑形体及其构件布置的平面、竖向不规则性，应按下列要求划分：</w:t>
      </w:r>
    </w:p>
    <w:p w:rsidR="00A60AE7" w:rsidRPr="004A06C4" w:rsidRDefault="00A60AE7" w:rsidP="00A60AE7">
      <w:pPr>
        <w:spacing w:line="288" w:lineRule="auto"/>
        <w:ind w:firstLine="294"/>
      </w:pPr>
      <w:r w:rsidRPr="004A06C4">
        <w:rPr>
          <w:rFonts w:hint="eastAsia"/>
          <w:b/>
        </w:rPr>
        <w:t xml:space="preserve">1 </w:t>
      </w:r>
      <w:r>
        <w:rPr>
          <w:rFonts w:hint="eastAsia"/>
          <w:b/>
        </w:rPr>
        <w:t xml:space="preserve"> </w:t>
      </w:r>
      <w:r w:rsidRPr="004A06C4">
        <w:rPr>
          <w:rFonts w:hint="eastAsia"/>
        </w:rPr>
        <w:t>混凝土房屋、钢结构房屋和钢</w:t>
      </w:r>
      <w:r w:rsidRPr="004A06C4">
        <w:rPr>
          <w:rFonts w:hint="eastAsia"/>
        </w:rPr>
        <w:t>-</w:t>
      </w:r>
      <w:r w:rsidRPr="004A06C4">
        <w:rPr>
          <w:rFonts w:hint="eastAsia"/>
        </w:rPr>
        <w:t>混凝土混合结构房屋存在表</w:t>
      </w:r>
      <w:smartTag w:uri="urn:schemas-microsoft-com:office:smarttags" w:element="chsdate">
        <w:smartTagPr>
          <w:attr w:name="Year" w:val="1899"/>
          <w:attr w:name="Month" w:val="12"/>
          <w:attr w:name="Day" w:val="30"/>
          <w:attr w:name="IsLunarDate" w:val="False"/>
          <w:attr w:name="IsROCDate" w:val="False"/>
        </w:smartTagPr>
        <w:r w:rsidRPr="004A06C4">
          <w:t>3.4.</w:t>
        </w:r>
        <w:r w:rsidRPr="004A06C4">
          <w:rPr>
            <w:rFonts w:hint="eastAsia"/>
          </w:rPr>
          <w:t>3</w:t>
        </w:r>
      </w:smartTag>
      <w:r w:rsidRPr="004A06C4">
        <w:t>-1</w:t>
      </w:r>
      <w:r w:rsidRPr="004A06C4">
        <w:rPr>
          <w:rFonts w:hint="eastAsia"/>
        </w:rPr>
        <w:t>所列举的某项平面不规则类型或表</w:t>
      </w:r>
      <w:r w:rsidRPr="004A06C4">
        <w:t>3.4.</w:t>
      </w:r>
      <w:r w:rsidRPr="004A06C4">
        <w:rPr>
          <w:rFonts w:hint="eastAsia"/>
        </w:rPr>
        <w:t>3</w:t>
      </w:r>
      <w:r w:rsidRPr="004A06C4">
        <w:t>-2</w:t>
      </w:r>
      <w:r w:rsidRPr="004A06C4">
        <w:rPr>
          <w:rFonts w:hint="eastAsia"/>
        </w:rPr>
        <w:t>所列举的某项竖向不规则类型以及类似的不规则类型，应属于不规则的建筑：</w:t>
      </w:r>
    </w:p>
    <w:p w:rsidR="00A60AE7" w:rsidRPr="004A06C4" w:rsidRDefault="00A60AE7" w:rsidP="00A60AE7">
      <w:pPr>
        <w:spacing w:line="288" w:lineRule="auto"/>
        <w:jc w:val="center"/>
        <w:rPr>
          <w:rFonts w:eastAsia="黑体"/>
          <w:sz w:val="18"/>
        </w:rPr>
      </w:pPr>
      <w:r w:rsidRPr="004A06C4">
        <w:rPr>
          <w:rFonts w:eastAsia="黑体"/>
          <w:b/>
          <w:sz w:val="18"/>
        </w:rPr>
        <w:t>表</w:t>
      </w:r>
      <w:smartTag w:uri="urn:schemas-microsoft-com:office:smarttags" w:element="chsdate">
        <w:smartTagPr>
          <w:attr w:name="Year" w:val="1899"/>
          <w:attr w:name="Month" w:val="12"/>
          <w:attr w:name="Day" w:val="30"/>
          <w:attr w:name="IsLunarDate" w:val="False"/>
          <w:attr w:name="IsROCDate" w:val="False"/>
        </w:smartTagPr>
        <w:r w:rsidRPr="004A06C4">
          <w:rPr>
            <w:rFonts w:eastAsia="黑体"/>
            <w:b/>
            <w:sz w:val="18"/>
          </w:rPr>
          <w:t>3.4.3</w:t>
        </w:r>
      </w:smartTag>
      <w:r w:rsidRPr="004A06C4">
        <w:rPr>
          <w:rFonts w:eastAsia="黑体"/>
          <w:b/>
          <w:sz w:val="18"/>
        </w:rPr>
        <w:t xml:space="preserve">-1  </w:t>
      </w:r>
      <w:r w:rsidRPr="004A06C4">
        <w:rPr>
          <w:rFonts w:eastAsia="黑体"/>
          <w:b/>
          <w:sz w:val="18"/>
        </w:rPr>
        <w:t>平面不规则的主要类型</w:t>
      </w:r>
      <w:r w:rsidRPr="004A06C4">
        <w:rPr>
          <w:rFonts w:eastAsia="黑体"/>
          <w:sz w:val="18"/>
        </w:rPr>
        <w:t xml:space="preserve"> </w:t>
      </w:r>
    </w:p>
    <w:tbl>
      <w:tblPr>
        <w:tblW w:w="832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63"/>
        <w:gridCol w:w="6458"/>
      </w:tblGrid>
      <w:tr w:rsidR="00A60AE7" w:rsidRPr="004A06C4" w:rsidTr="00A60AE7">
        <w:trPr>
          <w:cantSplit/>
        </w:trPr>
        <w:tc>
          <w:tcPr>
            <w:tcW w:w="1863" w:type="dxa"/>
            <w:vAlign w:val="center"/>
          </w:tcPr>
          <w:p w:rsidR="00A60AE7" w:rsidRPr="004A06C4" w:rsidRDefault="00A60AE7" w:rsidP="007738FC">
            <w:pPr>
              <w:spacing w:line="288" w:lineRule="auto"/>
              <w:jc w:val="center"/>
              <w:rPr>
                <w:sz w:val="18"/>
              </w:rPr>
            </w:pPr>
            <w:r w:rsidRPr="004A06C4">
              <w:rPr>
                <w:rFonts w:hint="eastAsia"/>
                <w:sz w:val="18"/>
              </w:rPr>
              <w:t>不规则类型</w:t>
            </w:r>
          </w:p>
        </w:tc>
        <w:tc>
          <w:tcPr>
            <w:tcW w:w="6458" w:type="dxa"/>
          </w:tcPr>
          <w:p w:rsidR="00A60AE7" w:rsidRPr="004A06C4" w:rsidRDefault="00A60AE7" w:rsidP="007738FC">
            <w:pPr>
              <w:spacing w:line="288" w:lineRule="auto"/>
              <w:jc w:val="center"/>
              <w:rPr>
                <w:sz w:val="18"/>
              </w:rPr>
            </w:pPr>
            <w:r w:rsidRPr="004A06C4">
              <w:rPr>
                <w:rFonts w:hint="eastAsia"/>
                <w:sz w:val="18"/>
              </w:rPr>
              <w:t>定义和参考指标</w:t>
            </w:r>
          </w:p>
        </w:tc>
      </w:tr>
      <w:tr w:rsidR="00A60AE7" w:rsidRPr="004A06C4" w:rsidTr="00A60AE7">
        <w:tc>
          <w:tcPr>
            <w:tcW w:w="1863" w:type="dxa"/>
            <w:vAlign w:val="center"/>
          </w:tcPr>
          <w:p w:rsidR="00A60AE7" w:rsidRPr="004A06C4" w:rsidRDefault="00A60AE7" w:rsidP="007738FC">
            <w:pPr>
              <w:spacing w:line="288" w:lineRule="auto"/>
              <w:jc w:val="center"/>
              <w:rPr>
                <w:sz w:val="18"/>
              </w:rPr>
            </w:pPr>
            <w:r w:rsidRPr="004A06C4">
              <w:rPr>
                <w:rFonts w:hint="eastAsia"/>
                <w:sz w:val="18"/>
              </w:rPr>
              <w:t>扭转不规则</w:t>
            </w:r>
          </w:p>
        </w:tc>
        <w:tc>
          <w:tcPr>
            <w:tcW w:w="6458" w:type="dxa"/>
          </w:tcPr>
          <w:p w:rsidR="00A60AE7" w:rsidRPr="000F7B8D" w:rsidRDefault="00A60AE7" w:rsidP="0069576D">
            <w:pPr>
              <w:spacing w:line="288" w:lineRule="auto"/>
              <w:ind w:firstLineChars="100" w:firstLine="177"/>
              <w:rPr>
                <w:sz w:val="18"/>
                <w:szCs w:val="18"/>
              </w:rPr>
            </w:pPr>
            <w:r w:rsidRPr="000F7B8D">
              <w:rPr>
                <w:rFonts w:hint="eastAsia"/>
                <w:sz w:val="18"/>
                <w:szCs w:val="18"/>
              </w:rPr>
              <w:t>在</w:t>
            </w:r>
            <w:r w:rsidR="0052254B" w:rsidRPr="000F7B8D">
              <w:rPr>
                <w:rFonts w:hint="eastAsia"/>
                <w:color w:val="0070C0"/>
                <w:sz w:val="18"/>
                <w:szCs w:val="18"/>
                <w:u w:val="single"/>
              </w:rPr>
              <w:t>具有偶然偏心的</w:t>
            </w:r>
            <w:r w:rsidRPr="000F7B8D">
              <w:rPr>
                <w:rFonts w:hint="eastAsia"/>
                <w:sz w:val="18"/>
                <w:szCs w:val="18"/>
              </w:rPr>
              <w:t>规定</w:t>
            </w:r>
            <w:r w:rsidRPr="000F7B8D">
              <w:rPr>
                <w:rFonts w:hint="eastAsia"/>
                <w:strike/>
                <w:sz w:val="18"/>
                <w:szCs w:val="18"/>
              </w:rPr>
              <w:t>的</w:t>
            </w:r>
            <w:r w:rsidRPr="000F7B8D">
              <w:rPr>
                <w:rFonts w:hint="eastAsia"/>
                <w:sz w:val="18"/>
                <w:szCs w:val="18"/>
              </w:rPr>
              <w:t>水平力作用下，楼层</w:t>
            </w:r>
            <w:r w:rsidRPr="000F7B8D">
              <w:rPr>
                <w:rFonts w:hint="eastAsia"/>
                <w:color w:val="0070C0"/>
                <w:sz w:val="18"/>
                <w:szCs w:val="18"/>
                <w:u w:val="single"/>
              </w:rPr>
              <w:t>两端抗侧力构件</w:t>
            </w:r>
            <w:r w:rsidRPr="000F7B8D">
              <w:rPr>
                <w:rFonts w:hint="eastAsia"/>
                <w:strike/>
                <w:sz w:val="18"/>
                <w:szCs w:val="18"/>
              </w:rPr>
              <w:t>的最大</w:t>
            </w:r>
            <w:r w:rsidRPr="000F7B8D">
              <w:rPr>
                <w:rFonts w:hint="eastAsia"/>
                <w:sz w:val="18"/>
                <w:szCs w:val="18"/>
              </w:rPr>
              <w:t>弹性水平位移</w:t>
            </w:r>
            <w:r w:rsidRPr="000F7B8D">
              <w:rPr>
                <w:rFonts w:hint="eastAsia"/>
                <w:sz w:val="18"/>
                <w:szCs w:val="18"/>
              </w:rPr>
              <w:t xml:space="preserve"> (</w:t>
            </w:r>
            <w:r w:rsidRPr="000F7B8D">
              <w:rPr>
                <w:rFonts w:hint="eastAsia"/>
                <w:sz w:val="18"/>
                <w:szCs w:val="18"/>
              </w:rPr>
              <w:t>或层间位移</w:t>
            </w:r>
            <w:r w:rsidRPr="000F7B8D">
              <w:rPr>
                <w:rFonts w:hint="eastAsia"/>
                <w:sz w:val="18"/>
                <w:szCs w:val="18"/>
              </w:rPr>
              <w:t>)</w:t>
            </w:r>
            <w:r w:rsidRPr="000F7B8D">
              <w:rPr>
                <w:rFonts w:hint="eastAsia"/>
                <w:i/>
                <w:color w:val="0070C0"/>
                <w:sz w:val="18"/>
                <w:szCs w:val="18"/>
                <w:u w:val="single"/>
              </w:rPr>
              <w:t xml:space="preserve"> </w:t>
            </w:r>
            <w:r w:rsidRPr="000F7B8D">
              <w:rPr>
                <w:rFonts w:hint="eastAsia"/>
                <w:color w:val="0070C0"/>
                <w:sz w:val="18"/>
                <w:szCs w:val="18"/>
                <w:u w:val="single"/>
              </w:rPr>
              <w:t>的最大值与平均值的比值大于</w:t>
            </w:r>
            <w:r w:rsidRPr="000F7B8D">
              <w:rPr>
                <w:color w:val="0070C0"/>
                <w:sz w:val="18"/>
                <w:szCs w:val="18"/>
                <w:u w:val="single"/>
              </w:rPr>
              <w:t>1.2</w:t>
            </w:r>
            <w:r w:rsidRPr="000F7B8D">
              <w:rPr>
                <w:rFonts w:hint="eastAsia"/>
                <w:strike/>
                <w:sz w:val="18"/>
                <w:szCs w:val="18"/>
              </w:rPr>
              <w:t>，大于该楼层两端弹性水平位移</w:t>
            </w:r>
            <w:r w:rsidRPr="000F7B8D">
              <w:rPr>
                <w:rFonts w:hint="eastAsia"/>
                <w:strike/>
                <w:sz w:val="18"/>
                <w:szCs w:val="18"/>
              </w:rPr>
              <w:t>(</w:t>
            </w:r>
            <w:r w:rsidRPr="000F7B8D">
              <w:rPr>
                <w:rFonts w:hint="eastAsia"/>
                <w:strike/>
                <w:sz w:val="18"/>
                <w:szCs w:val="18"/>
              </w:rPr>
              <w:t>或层间位移</w:t>
            </w:r>
            <w:r w:rsidRPr="000F7B8D">
              <w:rPr>
                <w:rFonts w:hint="eastAsia"/>
                <w:strike/>
                <w:sz w:val="18"/>
                <w:szCs w:val="18"/>
              </w:rPr>
              <w:t>)</w:t>
            </w:r>
            <w:r w:rsidRPr="000F7B8D">
              <w:rPr>
                <w:rFonts w:hint="eastAsia"/>
                <w:strike/>
                <w:sz w:val="18"/>
                <w:szCs w:val="18"/>
              </w:rPr>
              <w:t>平均值的</w:t>
            </w:r>
            <w:r w:rsidRPr="000F7B8D">
              <w:rPr>
                <w:strike/>
                <w:sz w:val="18"/>
                <w:szCs w:val="18"/>
              </w:rPr>
              <w:t>1.2</w:t>
            </w:r>
            <w:r w:rsidRPr="000F7B8D">
              <w:rPr>
                <w:rFonts w:hint="eastAsia"/>
                <w:strike/>
                <w:sz w:val="18"/>
                <w:szCs w:val="18"/>
              </w:rPr>
              <w:t>倍</w:t>
            </w:r>
          </w:p>
        </w:tc>
      </w:tr>
      <w:tr w:rsidR="00A60AE7" w:rsidRPr="004A06C4" w:rsidTr="00A60AE7">
        <w:tc>
          <w:tcPr>
            <w:tcW w:w="1863" w:type="dxa"/>
            <w:vAlign w:val="center"/>
          </w:tcPr>
          <w:p w:rsidR="00A60AE7" w:rsidRPr="004A06C4" w:rsidRDefault="00A60AE7" w:rsidP="007738FC">
            <w:pPr>
              <w:spacing w:line="288" w:lineRule="auto"/>
              <w:jc w:val="center"/>
              <w:rPr>
                <w:sz w:val="18"/>
              </w:rPr>
            </w:pPr>
            <w:r w:rsidRPr="004A06C4">
              <w:rPr>
                <w:rFonts w:hint="eastAsia"/>
                <w:sz w:val="18"/>
              </w:rPr>
              <w:t>凹凸不规则</w:t>
            </w:r>
          </w:p>
        </w:tc>
        <w:tc>
          <w:tcPr>
            <w:tcW w:w="6458" w:type="dxa"/>
          </w:tcPr>
          <w:p w:rsidR="00A60AE7" w:rsidRPr="004A06C4" w:rsidRDefault="00A60AE7" w:rsidP="007738FC">
            <w:pPr>
              <w:spacing w:line="288" w:lineRule="auto"/>
              <w:ind w:firstLineChars="100" w:firstLine="177"/>
              <w:rPr>
                <w:sz w:val="18"/>
              </w:rPr>
            </w:pPr>
            <w:r w:rsidRPr="004A06C4">
              <w:rPr>
                <w:rFonts w:hint="eastAsia"/>
                <w:sz w:val="18"/>
              </w:rPr>
              <w:t>平面凹进的尺寸，大于相应投影方向总尺寸的</w:t>
            </w:r>
            <w:r w:rsidRPr="004A06C4">
              <w:rPr>
                <w:sz w:val="18"/>
              </w:rPr>
              <w:t>30%</w:t>
            </w:r>
          </w:p>
        </w:tc>
      </w:tr>
      <w:tr w:rsidR="00A60AE7" w:rsidRPr="004A06C4" w:rsidTr="00A60AE7">
        <w:tc>
          <w:tcPr>
            <w:tcW w:w="1863" w:type="dxa"/>
            <w:vAlign w:val="center"/>
          </w:tcPr>
          <w:p w:rsidR="00A60AE7" w:rsidRPr="004A06C4" w:rsidRDefault="00A60AE7" w:rsidP="007738FC">
            <w:pPr>
              <w:spacing w:line="288" w:lineRule="auto"/>
              <w:jc w:val="center"/>
              <w:rPr>
                <w:sz w:val="18"/>
              </w:rPr>
            </w:pPr>
            <w:r w:rsidRPr="004A06C4">
              <w:rPr>
                <w:rFonts w:hint="eastAsia"/>
                <w:sz w:val="18"/>
              </w:rPr>
              <w:t>楼板局部不连续</w:t>
            </w:r>
          </w:p>
        </w:tc>
        <w:tc>
          <w:tcPr>
            <w:tcW w:w="6458" w:type="dxa"/>
          </w:tcPr>
          <w:p w:rsidR="00A60AE7" w:rsidRPr="004A06C4" w:rsidRDefault="00A60AE7" w:rsidP="007738FC">
            <w:pPr>
              <w:spacing w:line="288" w:lineRule="auto"/>
              <w:ind w:firstLineChars="100" w:firstLine="177"/>
              <w:rPr>
                <w:sz w:val="18"/>
              </w:rPr>
            </w:pPr>
            <w:r w:rsidRPr="004A06C4">
              <w:rPr>
                <w:rFonts w:hint="eastAsia"/>
                <w:sz w:val="18"/>
              </w:rPr>
              <w:t>楼板的尺寸和平面刚度急剧变化，例如，有效楼板宽度小于该层楼板典型宽度的</w:t>
            </w:r>
            <w:r w:rsidRPr="004A06C4">
              <w:rPr>
                <w:sz w:val="18"/>
              </w:rPr>
              <w:t>50%</w:t>
            </w:r>
            <w:r w:rsidRPr="004A06C4">
              <w:rPr>
                <w:rFonts w:hint="eastAsia"/>
                <w:sz w:val="18"/>
              </w:rPr>
              <w:t>，或开洞面积大于该层楼面面积的</w:t>
            </w:r>
            <w:r w:rsidRPr="004A06C4">
              <w:rPr>
                <w:sz w:val="18"/>
              </w:rPr>
              <w:t>30%</w:t>
            </w:r>
            <w:r w:rsidRPr="004A06C4">
              <w:rPr>
                <w:rFonts w:hint="eastAsia"/>
                <w:sz w:val="18"/>
              </w:rPr>
              <w:t>，或较大的楼层错层</w:t>
            </w:r>
          </w:p>
        </w:tc>
      </w:tr>
    </w:tbl>
    <w:p w:rsidR="00A60AE7" w:rsidRPr="004A06C4" w:rsidRDefault="00A60AE7" w:rsidP="00A60AE7">
      <w:pPr>
        <w:spacing w:line="288" w:lineRule="auto"/>
        <w:jc w:val="center"/>
        <w:rPr>
          <w:rFonts w:eastAsia="黑体"/>
          <w:b/>
          <w:sz w:val="18"/>
        </w:rPr>
      </w:pPr>
    </w:p>
    <w:p w:rsidR="00A60AE7" w:rsidRPr="004A06C4" w:rsidRDefault="00A60AE7" w:rsidP="00A60AE7">
      <w:pPr>
        <w:spacing w:line="288" w:lineRule="auto"/>
        <w:jc w:val="center"/>
        <w:rPr>
          <w:rFonts w:eastAsia="黑体"/>
          <w:sz w:val="18"/>
        </w:rPr>
      </w:pPr>
      <w:r w:rsidRPr="004A06C4">
        <w:rPr>
          <w:rFonts w:eastAsia="黑体"/>
          <w:b/>
          <w:sz w:val="18"/>
        </w:rPr>
        <w:t>表</w:t>
      </w:r>
      <w:smartTag w:uri="urn:schemas-microsoft-com:office:smarttags" w:element="chsdate">
        <w:smartTagPr>
          <w:attr w:name="IsROCDate" w:val="False"/>
          <w:attr w:name="IsLunarDate" w:val="False"/>
          <w:attr w:name="Day" w:val="30"/>
          <w:attr w:name="Month" w:val="12"/>
          <w:attr w:name="Year" w:val="1899"/>
        </w:smartTagPr>
        <w:r w:rsidRPr="004A06C4">
          <w:rPr>
            <w:rFonts w:eastAsia="黑体"/>
            <w:b/>
            <w:sz w:val="18"/>
          </w:rPr>
          <w:t>3.4.3</w:t>
        </w:r>
      </w:smartTag>
      <w:r w:rsidRPr="004A06C4">
        <w:rPr>
          <w:rFonts w:eastAsia="黑体"/>
          <w:b/>
          <w:sz w:val="18"/>
        </w:rPr>
        <w:t xml:space="preserve">-2  </w:t>
      </w:r>
      <w:r w:rsidRPr="004A06C4">
        <w:rPr>
          <w:rFonts w:eastAsia="黑体"/>
          <w:b/>
          <w:sz w:val="18"/>
        </w:rPr>
        <w:t>竖向不规则的主要类型</w:t>
      </w:r>
    </w:p>
    <w:tbl>
      <w:tblPr>
        <w:tblW w:w="832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63"/>
        <w:gridCol w:w="6458"/>
      </w:tblGrid>
      <w:tr w:rsidR="00A60AE7" w:rsidRPr="004A06C4" w:rsidTr="00A60AE7">
        <w:tc>
          <w:tcPr>
            <w:tcW w:w="1863" w:type="dxa"/>
            <w:vAlign w:val="center"/>
          </w:tcPr>
          <w:p w:rsidR="00A60AE7" w:rsidRPr="004A06C4" w:rsidRDefault="00A60AE7" w:rsidP="007738FC">
            <w:pPr>
              <w:spacing w:line="288" w:lineRule="auto"/>
              <w:jc w:val="center"/>
              <w:rPr>
                <w:sz w:val="18"/>
              </w:rPr>
            </w:pPr>
            <w:r w:rsidRPr="004A06C4">
              <w:rPr>
                <w:rFonts w:hint="eastAsia"/>
                <w:sz w:val="18"/>
              </w:rPr>
              <w:t>不规则类型</w:t>
            </w:r>
          </w:p>
        </w:tc>
        <w:tc>
          <w:tcPr>
            <w:tcW w:w="6458" w:type="dxa"/>
          </w:tcPr>
          <w:p w:rsidR="00A60AE7" w:rsidRPr="004A06C4" w:rsidRDefault="00A60AE7" w:rsidP="007738FC">
            <w:pPr>
              <w:spacing w:line="288" w:lineRule="auto"/>
              <w:jc w:val="center"/>
              <w:rPr>
                <w:sz w:val="18"/>
              </w:rPr>
            </w:pPr>
            <w:r w:rsidRPr="004A06C4">
              <w:rPr>
                <w:rFonts w:hint="eastAsia"/>
                <w:sz w:val="18"/>
              </w:rPr>
              <w:t>定义和参考指标</w:t>
            </w:r>
          </w:p>
        </w:tc>
      </w:tr>
      <w:tr w:rsidR="00A60AE7" w:rsidRPr="004A06C4" w:rsidTr="00A60AE7">
        <w:tc>
          <w:tcPr>
            <w:tcW w:w="1863" w:type="dxa"/>
            <w:vAlign w:val="center"/>
          </w:tcPr>
          <w:p w:rsidR="00A60AE7" w:rsidRPr="004A06C4" w:rsidRDefault="00A60AE7" w:rsidP="007738FC">
            <w:pPr>
              <w:spacing w:line="288" w:lineRule="auto"/>
              <w:jc w:val="center"/>
              <w:rPr>
                <w:sz w:val="18"/>
              </w:rPr>
            </w:pPr>
            <w:r w:rsidRPr="004A06C4">
              <w:rPr>
                <w:rFonts w:hint="eastAsia"/>
                <w:sz w:val="18"/>
              </w:rPr>
              <w:t>侧向刚度不规则</w:t>
            </w:r>
          </w:p>
        </w:tc>
        <w:tc>
          <w:tcPr>
            <w:tcW w:w="6458" w:type="dxa"/>
          </w:tcPr>
          <w:p w:rsidR="00A60AE7" w:rsidRPr="004A06C4" w:rsidRDefault="00A60AE7" w:rsidP="007738FC">
            <w:pPr>
              <w:spacing w:line="288" w:lineRule="auto"/>
              <w:ind w:firstLineChars="100" w:firstLine="177"/>
              <w:jc w:val="left"/>
              <w:rPr>
                <w:sz w:val="18"/>
              </w:rPr>
            </w:pPr>
            <w:r w:rsidRPr="004A06C4">
              <w:rPr>
                <w:rFonts w:hint="eastAsia"/>
                <w:sz w:val="18"/>
              </w:rPr>
              <w:t>该层的侧向刚度小于相邻上一层的</w:t>
            </w:r>
            <w:r w:rsidRPr="004A06C4">
              <w:rPr>
                <w:sz w:val="18"/>
              </w:rPr>
              <w:t>70%</w:t>
            </w:r>
            <w:r w:rsidRPr="004A06C4">
              <w:rPr>
                <w:rFonts w:hint="eastAsia"/>
                <w:sz w:val="18"/>
              </w:rPr>
              <w:t>，或小于其上相邻三个楼层侧向刚度平均值的</w:t>
            </w:r>
            <w:r w:rsidRPr="004A06C4">
              <w:rPr>
                <w:sz w:val="18"/>
              </w:rPr>
              <w:t>80%</w:t>
            </w:r>
            <w:r w:rsidRPr="004A06C4">
              <w:rPr>
                <w:rFonts w:hint="eastAsia"/>
                <w:sz w:val="18"/>
              </w:rPr>
              <w:t>；除顶层或出屋面小建筑外，局部收进的水平向尺寸大于相邻下一层的</w:t>
            </w:r>
            <w:r w:rsidRPr="004A06C4">
              <w:rPr>
                <w:rFonts w:hint="eastAsia"/>
                <w:sz w:val="18"/>
              </w:rPr>
              <w:t>25</w:t>
            </w:r>
            <w:r w:rsidRPr="004A06C4">
              <w:rPr>
                <w:rFonts w:hint="eastAsia"/>
                <w:sz w:val="18"/>
              </w:rPr>
              <w:t>％</w:t>
            </w:r>
          </w:p>
        </w:tc>
      </w:tr>
      <w:tr w:rsidR="00A60AE7" w:rsidRPr="004A06C4" w:rsidTr="00A60AE7">
        <w:tc>
          <w:tcPr>
            <w:tcW w:w="1863" w:type="dxa"/>
            <w:vAlign w:val="center"/>
          </w:tcPr>
          <w:p w:rsidR="00A60AE7" w:rsidRPr="004A06C4" w:rsidRDefault="00A60AE7" w:rsidP="007738FC">
            <w:pPr>
              <w:spacing w:line="288" w:lineRule="auto"/>
              <w:jc w:val="center"/>
              <w:rPr>
                <w:sz w:val="18"/>
              </w:rPr>
            </w:pPr>
            <w:r w:rsidRPr="004A06C4">
              <w:rPr>
                <w:rFonts w:hint="eastAsia"/>
                <w:sz w:val="18"/>
              </w:rPr>
              <w:t>竖向抗侧力构件不连续</w:t>
            </w:r>
          </w:p>
        </w:tc>
        <w:tc>
          <w:tcPr>
            <w:tcW w:w="6458" w:type="dxa"/>
          </w:tcPr>
          <w:p w:rsidR="00A60AE7" w:rsidRPr="004A06C4" w:rsidRDefault="00A60AE7" w:rsidP="007738FC">
            <w:pPr>
              <w:spacing w:line="288" w:lineRule="auto"/>
              <w:ind w:firstLineChars="100" w:firstLine="177"/>
              <w:jc w:val="left"/>
              <w:rPr>
                <w:sz w:val="18"/>
              </w:rPr>
            </w:pPr>
            <w:r w:rsidRPr="004A06C4">
              <w:rPr>
                <w:rFonts w:hint="eastAsia"/>
                <w:sz w:val="18"/>
              </w:rPr>
              <w:t>竖向抗侧力构件</w:t>
            </w:r>
            <w:r w:rsidRPr="004A06C4">
              <w:rPr>
                <w:rFonts w:hint="eastAsia"/>
                <w:sz w:val="18"/>
              </w:rPr>
              <w:t>(</w:t>
            </w:r>
            <w:r w:rsidRPr="004A06C4">
              <w:rPr>
                <w:rFonts w:hint="eastAsia"/>
                <w:sz w:val="18"/>
              </w:rPr>
              <w:t>柱、抗震墙、抗震支撑</w:t>
            </w:r>
            <w:r w:rsidRPr="004A06C4">
              <w:rPr>
                <w:rFonts w:hint="eastAsia"/>
                <w:sz w:val="18"/>
              </w:rPr>
              <w:t>)</w:t>
            </w:r>
            <w:r w:rsidRPr="004A06C4">
              <w:rPr>
                <w:rFonts w:hint="eastAsia"/>
                <w:sz w:val="18"/>
              </w:rPr>
              <w:t>的内力由水平转换构件</w:t>
            </w:r>
            <w:r w:rsidRPr="004A06C4">
              <w:rPr>
                <w:rFonts w:hint="eastAsia"/>
                <w:sz w:val="18"/>
              </w:rPr>
              <w:t>(</w:t>
            </w:r>
            <w:r w:rsidRPr="004A06C4">
              <w:rPr>
                <w:rFonts w:hint="eastAsia"/>
                <w:sz w:val="18"/>
              </w:rPr>
              <w:t>梁、桁架等</w:t>
            </w:r>
            <w:r w:rsidRPr="004A06C4">
              <w:rPr>
                <w:rFonts w:hint="eastAsia"/>
                <w:sz w:val="18"/>
              </w:rPr>
              <w:t>)</w:t>
            </w:r>
            <w:r w:rsidRPr="004A06C4">
              <w:rPr>
                <w:rFonts w:hint="eastAsia"/>
                <w:sz w:val="18"/>
              </w:rPr>
              <w:t>向下传递</w:t>
            </w:r>
          </w:p>
        </w:tc>
      </w:tr>
      <w:tr w:rsidR="00A60AE7" w:rsidRPr="004A06C4" w:rsidTr="00A60AE7">
        <w:tc>
          <w:tcPr>
            <w:tcW w:w="1863" w:type="dxa"/>
            <w:vAlign w:val="center"/>
          </w:tcPr>
          <w:p w:rsidR="00A60AE7" w:rsidRPr="004A06C4" w:rsidRDefault="00A60AE7" w:rsidP="007738FC">
            <w:pPr>
              <w:spacing w:line="288" w:lineRule="auto"/>
              <w:jc w:val="center"/>
              <w:rPr>
                <w:sz w:val="18"/>
              </w:rPr>
            </w:pPr>
            <w:r w:rsidRPr="004A06C4">
              <w:rPr>
                <w:rFonts w:hint="eastAsia"/>
                <w:sz w:val="18"/>
              </w:rPr>
              <w:t>楼层承载力突变</w:t>
            </w:r>
          </w:p>
        </w:tc>
        <w:tc>
          <w:tcPr>
            <w:tcW w:w="6458" w:type="dxa"/>
          </w:tcPr>
          <w:p w:rsidR="00A60AE7" w:rsidRPr="004A06C4" w:rsidRDefault="00A60AE7" w:rsidP="007738FC">
            <w:pPr>
              <w:spacing w:line="288" w:lineRule="auto"/>
              <w:ind w:firstLineChars="100" w:firstLine="177"/>
              <w:jc w:val="left"/>
              <w:rPr>
                <w:sz w:val="18"/>
              </w:rPr>
            </w:pPr>
            <w:r w:rsidRPr="004A06C4">
              <w:rPr>
                <w:rFonts w:hint="eastAsia"/>
                <w:sz w:val="18"/>
              </w:rPr>
              <w:t>抗侧力结构的层间受剪承载力小于相邻上一楼层的</w:t>
            </w:r>
            <w:r w:rsidRPr="004A06C4">
              <w:rPr>
                <w:sz w:val="18"/>
              </w:rPr>
              <w:t>80%</w:t>
            </w:r>
          </w:p>
        </w:tc>
      </w:tr>
    </w:tbl>
    <w:p w:rsidR="00A60AE7" w:rsidRPr="004A06C4" w:rsidRDefault="00A60AE7" w:rsidP="00A60AE7">
      <w:pPr>
        <w:spacing w:line="288" w:lineRule="auto"/>
        <w:ind w:firstLine="280"/>
      </w:pPr>
      <w:r w:rsidRPr="004A06C4">
        <w:rPr>
          <w:rFonts w:hint="eastAsia"/>
          <w:b/>
        </w:rPr>
        <w:t>2</w:t>
      </w:r>
      <w:r>
        <w:rPr>
          <w:rFonts w:hint="eastAsia"/>
          <w:b/>
        </w:rPr>
        <w:t xml:space="preserve"> </w:t>
      </w:r>
      <w:r w:rsidRPr="004A06C4">
        <w:rPr>
          <w:rFonts w:hint="eastAsia"/>
          <w:b/>
        </w:rPr>
        <w:t xml:space="preserve"> </w:t>
      </w:r>
      <w:r w:rsidRPr="004A06C4">
        <w:rPr>
          <w:rFonts w:hint="eastAsia"/>
        </w:rPr>
        <w:t>砌体房屋、单层工业厂房、单层空旷房屋、大跨屋盖建筑和地下建筑的平面和竖向不规则性的划分，应符合本规范有关章节的规定。</w:t>
      </w:r>
    </w:p>
    <w:p w:rsidR="00A60AE7" w:rsidRDefault="00A60AE7" w:rsidP="00A60AE7">
      <w:pPr>
        <w:spacing w:line="288" w:lineRule="auto"/>
        <w:ind w:firstLine="294"/>
      </w:pPr>
      <w:r w:rsidRPr="004A06C4">
        <w:rPr>
          <w:rFonts w:hint="eastAsia"/>
          <w:b/>
        </w:rPr>
        <w:t>3</w:t>
      </w:r>
      <w:r w:rsidRPr="004A06C4">
        <w:rPr>
          <w:rFonts w:hint="eastAsia"/>
        </w:rPr>
        <w:t xml:space="preserve"> </w:t>
      </w:r>
      <w:r>
        <w:rPr>
          <w:rFonts w:hint="eastAsia"/>
        </w:rPr>
        <w:t xml:space="preserve"> </w:t>
      </w:r>
      <w:r w:rsidRPr="004A06C4">
        <w:rPr>
          <w:rFonts w:hint="eastAsia"/>
        </w:rPr>
        <w:t>当存在多项不规则或某项不规则超过规定的参考指标较多时，应属于特别不规则的建筑。</w:t>
      </w:r>
    </w:p>
    <w:p w:rsidR="00A60AE7" w:rsidRPr="004A06C4" w:rsidRDefault="00A60AE7" w:rsidP="00A60AE7">
      <w:pPr>
        <w:spacing w:line="288" w:lineRule="auto"/>
      </w:pPr>
      <w:smartTag w:uri="urn:schemas-microsoft-com:office:smarttags" w:element="chsdate">
        <w:smartTagPr>
          <w:attr w:name="IsROCDate" w:val="False"/>
          <w:attr w:name="IsLunarDate" w:val="False"/>
          <w:attr w:name="Day" w:val="30"/>
          <w:attr w:name="Month" w:val="12"/>
          <w:attr w:name="Year" w:val="1899"/>
        </w:smartTagPr>
        <w:r w:rsidRPr="004A06C4">
          <w:rPr>
            <w:b/>
          </w:rPr>
          <w:t>3.4.</w:t>
        </w:r>
        <w:r w:rsidRPr="004A06C4">
          <w:rPr>
            <w:rFonts w:hint="eastAsia"/>
            <w:b/>
          </w:rPr>
          <w:t>4</w:t>
        </w:r>
      </w:smartTag>
      <w:r w:rsidRPr="004A06C4">
        <w:rPr>
          <w:b/>
        </w:rPr>
        <w:t xml:space="preserve"> </w:t>
      </w:r>
      <w:r w:rsidRPr="004A06C4">
        <w:t xml:space="preserve"> </w:t>
      </w:r>
      <w:r w:rsidRPr="004A06C4">
        <w:rPr>
          <w:rFonts w:hint="eastAsia"/>
        </w:rPr>
        <w:t>建筑形体及其构件布置不规则时，应按下列要求进行地震作用计算和内力调整，并应对薄弱部位采取有效的抗震构造措施：</w:t>
      </w:r>
    </w:p>
    <w:p w:rsidR="00A60AE7" w:rsidRPr="004A06C4" w:rsidRDefault="00A60AE7" w:rsidP="00A60AE7">
      <w:pPr>
        <w:spacing w:line="288" w:lineRule="auto"/>
        <w:ind w:firstLine="308"/>
      </w:pPr>
      <w:r w:rsidRPr="004A06C4">
        <w:rPr>
          <w:b/>
        </w:rPr>
        <w:t>1</w:t>
      </w:r>
      <w:r w:rsidRPr="004A06C4">
        <w:t xml:space="preserve">  </w:t>
      </w:r>
      <w:r w:rsidRPr="004A06C4">
        <w:rPr>
          <w:rFonts w:hint="eastAsia"/>
        </w:rPr>
        <w:t>平面不规则而竖向规则的建筑，应采用空间结构计算模型，并应符合下列要求：</w:t>
      </w:r>
    </w:p>
    <w:tbl>
      <w:tblPr>
        <w:tblW w:w="7958" w:type="dxa"/>
        <w:tblInd w:w="406" w:type="dxa"/>
        <w:tblLayout w:type="fixed"/>
        <w:tblCellMar>
          <w:left w:w="28" w:type="dxa"/>
          <w:right w:w="28" w:type="dxa"/>
        </w:tblCellMar>
        <w:tblLook w:val="0000"/>
      </w:tblPr>
      <w:tblGrid>
        <w:gridCol w:w="252"/>
        <w:gridCol w:w="7706"/>
      </w:tblGrid>
      <w:tr w:rsidR="00A60AE7" w:rsidRPr="004A06C4" w:rsidTr="00A60AE7">
        <w:tc>
          <w:tcPr>
            <w:tcW w:w="252" w:type="dxa"/>
          </w:tcPr>
          <w:p w:rsidR="00A60AE7" w:rsidRPr="004A06C4" w:rsidRDefault="00A60AE7" w:rsidP="007738FC">
            <w:pPr>
              <w:spacing w:line="288" w:lineRule="auto"/>
              <w:jc w:val="left"/>
            </w:pPr>
            <w:r w:rsidRPr="004A06C4">
              <w:rPr>
                <w:b/>
              </w:rPr>
              <w:t>1)</w:t>
            </w:r>
          </w:p>
        </w:tc>
        <w:tc>
          <w:tcPr>
            <w:tcW w:w="7706" w:type="dxa"/>
          </w:tcPr>
          <w:p w:rsidR="0052254B" w:rsidRPr="004A06C4" w:rsidRDefault="00A60AE7" w:rsidP="0052254B">
            <w:pPr>
              <w:spacing w:line="288" w:lineRule="auto"/>
            </w:pPr>
            <w:r w:rsidRPr="000F7B8D">
              <w:rPr>
                <w:rFonts w:hint="eastAsia"/>
              </w:rPr>
              <w:t>扭转不规则时，应计入扭转影响，且</w:t>
            </w:r>
            <w:r w:rsidR="0052254B" w:rsidRPr="000F7B8D">
              <w:rPr>
                <w:rFonts w:hint="eastAsia"/>
                <w:color w:val="0070C0"/>
                <w:szCs w:val="21"/>
                <w:u w:val="single"/>
              </w:rPr>
              <w:t>在具有偶然偏心的规定水平力作用下，</w:t>
            </w:r>
            <w:r w:rsidRPr="000F7B8D">
              <w:rPr>
                <w:rFonts w:hint="eastAsia"/>
              </w:rPr>
              <w:t>楼层</w:t>
            </w:r>
            <w:r w:rsidRPr="000F7B8D">
              <w:rPr>
                <w:rFonts w:hint="eastAsia"/>
                <w:strike/>
              </w:rPr>
              <w:t>竖向</w:t>
            </w:r>
            <w:r w:rsidR="0052254B" w:rsidRPr="000F7B8D">
              <w:rPr>
                <w:rFonts w:hint="eastAsia"/>
                <w:color w:val="0070C0"/>
                <w:szCs w:val="21"/>
                <w:u w:val="single"/>
              </w:rPr>
              <w:t>两端抗侧力</w:t>
            </w:r>
            <w:r w:rsidRPr="000F7B8D">
              <w:rPr>
                <w:rFonts w:hint="eastAsia"/>
              </w:rPr>
              <w:t>构件</w:t>
            </w:r>
            <w:r w:rsidRPr="000F7B8D">
              <w:rPr>
                <w:rFonts w:hint="eastAsia"/>
                <w:strike/>
              </w:rPr>
              <w:t>最大的</w:t>
            </w:r>
            <w:r w:rsidRPr="000F7B8D">
              <w:rPr>
                <w:rFonts w:hint="eastAsia"/>
              </w:rPr>
              <w:t>弹性水平位移</w:t>
            </w:r>
            <w:r w:rsidR="0052254B" w:rsidRPr="000F7B8D">
              <w:rPr>
                <w:rFonts w:hint="eastAsia"/>
                <w:color w:val="0070C0"/>
                <w:szCs w:val="21"/>
                <w:u w:val="single"/>
              </w:rPr>
              <w:t>或</w:t>
            </w:r>
            <w:r w:rsidRPr="000F7B8D">
              <w:rPr>
                <w:rFonts w:hint="eastAsia"/>
                <w:strike/>
              </w:rPr>
              <w:t>和</w:t>
            </w:r>
            <w:r w:rsidRPr="000F7B8D">
              <w:rPr>
                <w:rFonts w:hint="eastAsia"/>
              </w:rPr>
              <w:t>层间位移</w:t>
            </w:r>
            <w:r w:rsidR="0052254B" w:rsidRPr="000F7B8D">
              <w:rPr>
                <w:rFonts w:hint="eastAsia"/>
                <w:color w:val="0070C0"/>
                <w:szCs w:val="21"/>
                <w:u w:val="single"/>
              </w:rPr>
              <w:t>的最大值与平均值的比值不宜大于</w:t>
            </w:r>
            <w:r w:rsidR="0052254B" w:rsidRPr="000F7B8D">
              <w:rPr>
                <w:color w:val="0070C0"/>
                <w:szCs w:val="21"/>
                <w:u w:val="single"/>
              </w:rPr>
              <w:t>1.5</w:t>
            </w:r>
            <w:r w:rsidRPr="000F7B8D">
              <w:rPr>
                <w:rFonts w:hint="eastAsia"/>
                <w:strike/>
              </w:rPr>
              <w:t>分别不宜大于楼层两端弹性水平位移和层间位移平均值的</w:t>
            </w:r>
            <w:r w:rsidRPr="000F7B8D">
              <w:rPr>
                <w:strike/>
              </w:rPr>
              <w:t xml:space="preserve">1.5 </w:t>
            </w:r>
            <w:r w:rsidRPr="000F7B8D">
              <w:rPr>
                <w:rFonts w:hint="eastAsia"/>
                <w:strike/>
              </w:rPr>
              <w:t>倍</w:t>
            </w:r>
            <w:r w:rsidRPr="000F7B8D">
              <w:rPr>
                <w:rFonts w:hint="eastAsia"/>
              </w:rPr>
              <w:t>，当最大层间位移远小于规范限值时，可适当放宽</w:t>
            </w:r>
            <w:r w:rsidRPr="004A06C4">
              <w:rPr>
                <w:rFonts w:hint="eastAsia"/>
              </w:rPr>
              <w:t>；</w:t>
            </w:r>
          </w:p>
        </w:tc>
      </w:tr>
      <w:tr w:rsidR="00A60AE7" w:rsidRPr="004A06C4" w:rsidTr="00A60AE7">
        <w:tc>
          <w:tcPr>
            <w:tcW w:w="252" w:type="dxa"/>
          </w:tcPr>
          <w:p w:rsidR="00A60AE7" w:rsidRPr="004A06C4" w:rsidRDefault="00A60AE7" w:rsidP="007738FC">
            <w:pPr>
              <w:spacing w:line="288" w:lineRule="auto"/>
              <w:jc w:val="left"/>
            </w:pPr>
            <w:r w:rsidRPr="004A06C4">
              <w:rPr>
                <w:rFonts w:hint="eastAsia"/>
                <w:b/>
              </w:rPr>
              <w:t>2</w:t>
            </w:r>
            <w:r w:rsidRPr="004A06C4">
              <w:rPr>
                <w:b/>
              </w:rPr>
              <w:t>)</w:t>
            </w:r>
          </w:p>
        </w:tc>
        <w:tc>
          <w:tcPr>
            <w:tcW w:w="7706" w:type="dxa"/>
          </w:tcPr>
          <w:p w:rsidR="00A60AE7" w:rsidRPr="004A06C4" w:rsidRDefault="00A60AE7" w:rsidP="007738FC">
            <w:pPr>
              <w:spacing w:line="288" w:lineRule="auto"/>
              <w:jc w:val="left"/>
            </w:pPr>
            <w:r w:rsidRPr="004A06C4">
              <w:rPr>
                <w:rFonts w:hint="eastAsia"/>
              </w:rPr>
              <w:t>凹凸不规则或楼板局部不连续时，应采用符合楼板平面内实际刚度变化的计算模型；高烈度或不规则程度较大时，宜计入楼板局部变形的影响；</w:t>
            </w:r>
          </w:p>
        </w:tc>
      </w:tr>
      <w:tr w:rsidR="00A60AE7" w:rsidRPr="004A06C4" w:rsidTr="00A60AE7">
        <w:tc>
          <w:tcPr>
            <w:tcW w:w="252" w:type="dxa"/>
          </w:tcPr>
          <w:p w:rsidR="00A60AE7" w:rsidRPr="004A06C4" w:rsidRDefault="00A60AE7" w:rsidP="007738FC">
            <w:pPr>
              <w:spacing w:line="288" w:lineRule="auto"/>
              <w:jc w:val="left"/>
              <w:rPr>
                <w:b/>
              </w:rPr>
            </w:pPr>
            <w:r w:rsidRPr="004A06C4">
              <w:rPr>
                <w:rFonts w:hint="eastAsia"/>
                <w:b/>
              </w:rPr>
              <w:lastRenderedPageBreak/>
              <w:t>3)</w:t>
            </w:r>
          </w:p>
        </w:tc>
        <w:tc>
          <w:tcPr>
            <w:tcW w:w="7706" w:type="dxa"/>
          </w:tcPr>
          <w:p w:rsidR="00A60AE7" w:rsidRPr="004A06C4" w:rsidRDefault="00A60AE7" w:rsidP="007738FC">
            <w:pPr>
              <w:spacing w:line="288" w:lineRule="auto"/>
              <w:jc w:val="left"/>
            </w:pPr>
            <w:r w:rsidRPr="004A06C4">
              <w:rPr>
                <w:rFonts w:hint="eastAsia"/>
              </w:rPr>
              <w:t>平面不对称且凹凸不规则或局部不连续，可根据实际情况分块计算扭转位移比，对扭转较大的部位应采用局部的内力增大系数。</w:t>
            </w:r>
          </w:p>
        </w:tc>
      </w:tr>
    </w:tbl>
    <w:p w:rsidR="00A60AE7" w:rsidRPr="004A06C4" w:rsidRDefault="00A60AE7" w:rsidP="00A60AE7">
      <w:pPr>
        <w:spacing w:line="288" w:lineRule="auto"/>
        <w:ind w:firstLine="294"/>
      </w:pPr>
      <w:r w:rsidRPr="004A06C4">
        <w:rPr>
          <w:b/>
        </w:rPr>
        <w:t>2</w:t>
      </w:r>
      <w:r w:rsidRPr="004A06C4">
        <w:t xml:space="preserve">  </w:t>
      </w:r>
      <w:r w:rsidRPr="004A06C4">
        <w:rPr>
          <w:rFonts w:hint="eastAsia"/>
        </w:rPr>
        <w:t>平面规则而竖向不规则的建筑，应采用空间结构计算模型，刚度小的楼层的地震剪力应乘以不小于</w:t>
      </w:r>
      <w:r w:rsidRPr="004A06C4">
        <w:t>1.15</w:t>
      </w:r>
      <w:r w:rsidRPr="004A06C4">
        <w:rPr>
          <w:rFonts w:hint="eastAsia"/>
        </w:rPr>
        <w:t>的增大系数，其薄弱层应按本规范有关规定进行弹塑性变形分析，并应符合下列要求：</w:t>
      </w:r>
    </w:p>
    <w:tbl>
      <w:tblPr>
        <w:tblW w:w="7958" w:type="dxa"/>
        <w:tblInd w:w="406" w:type="dxa"/>
        <w:tblLayout w:type="fixed"/>
        <w:tblCellMar>
          <w:left w:w="28" w:type="dxa"/>
          <w:right w:w="28" w:type="dxa"/>
        </w:tblCellMar>
        <w:tblLook w:val="0000"/>
      </w:tblPr>
      <w:tblGrid>
        <w:gridCol w:w="252"/>
        <w:gridCol w:w="7706"/>
      </w:tblGrid>
      <w:tr w:rsidR="00A60AE7" w:rsidRPr="004A06C4" w:rsidTr="00A60AE7">
        <w:tc>
          <w:tcPr>
            <w:tcW w:w="252" w:type="dxa"/>
          </w:tcPr>
          <w:p w:rsidR="00A60AE7" w:rsidRPr="004A06C4" w:rsidRDefault="00A60AE7" w:rsidP="007738FC">
            <w:pPr>
              <w:spacing w:line="288" w:lineRule="auto"/>
              <w:jc w:val="left"/>
            </w:pPr>
            <w:r w:rsidRPr="004A06C4">
              <w:rPr>
                <w:b/>
              </w:rPr>
              <w:t>1)</w:t>
            </w:r>
          </w:p>
        </w:tc>
        <w:tc>
          <w:tcPr>
            <w:tcW w:w="7706" w:type="dxa"/>
          </w:tcPr>
          <w:p w:rsidR="00A60AE7" w:rsidRPr="004A06C4" w:rsidRDefault="00A60AE7" w:rsidP="007738FC">
            <w:pPr>
              <w:spacing w:line="288" w:lineRule="auto"/>
              <w:jc w:val="left"/>
            </w:pPr>
            <w:r w:rsidRPr="004A06C4">
              <w:rPr>
                <w:rFonts w:hint="eastAsia"/>
              </w:rPr>
              <w:t>竖向抗侧力构件不连续时，该构件传递给水平转换构件的地震内力应根据烈度高低和水平转换构件的类型、受力情况、几何尺寸等，乘以</w:t>
            </w:r>
            <w:r w:rsidRPr="004A06C4">
              <w:t>1.25</w:t>
            </w:r>
            <w:r w:rsidRPr="004A06C4">
              <w:rPr>
                <w:rFonts w:hint="eastAsia"/>
              </w:rPr>
              <w:t>～</w:t>
            </w:r>
            <w:r w:rsidRPr="004A06C4">
              <w:rPr>
                <w:rFonts w:hint="eastAsia"/>
              </w:rPr>
              <w:t>2</w:t>
            </w:r>
            <w:r w:rsidRPr="004A06C4">
              <w:t>.</w:t>
            </w:r>
            <w:r w:rsidRPr="004A06C4">
              <w:rPr>
                <w:rFonts w:hint="eastAsia"/>
              </w:rPr>
              <w:t>0</w:t>
            </w:r>
            <w:r w:rsidRPr="004A06C4">
              <w:rPr>
                <w:rFonts w:hint="eastAsia"/>
              </w:rPr>
              <w:t>的增大系数；</w:t>
            </w:r>
          </w:p>
        </w:tc>
      </w:tr>
      <w:tr w:rsidR="00A60AE7" w:rsidRPr="004A06C4" w:rsidTr="00A60AE7">
        <w:tc>
          <w:tcPr>
            <w:tcW w:w="252" w:type="dxa"/>
          </w:tcPr>
          <w:p w:rsidR="00A60AE7" w:rsidRPr="004A06C4" w:rsidRDefault="00A60AE7" w:rsidP="007738FC">
            <w:pPr>
              <w:spacing w:line="288" w:lineRule="auto"/>
              <w:jc w:val="left"/>
            </w:pPr>
            <w:r w:rsidRPr="004A06C4">
              <w:rPr>
                <w:b/>
              </w:rPr>
              <w:t>2)</w:t>
            </w:r>
          </w:p>
        </w:tc>
        <w:tc>
          <w:tcPr>
            <w:tcW w:w="7706" w:type="dxa"/>
          </w:tcPr>
          <w:p w:rsidR="00A60AE7" w:rsidRPr="004A06C4" w:rsidRDefault="00A60AE7" w:rsidP="007738FC">
            <w:pPr>
              <w:spacing w:line="288" w:lineRule="auto"/>
              <w:jc w:val="left"/>
            </w:pPr>
            <w:r w:rsidRPr="004A06C4">
              <w:rPr>
                <w:rFonts w:hint="eastAsia"/>
              </w:rPr>
              <w:t>侧向刚度不规则时，相邻层的侧向刚度比应依据其结构类型符合本规范相关章节的规定；</w:t>
            </w:r>
          </w:p>
        </w:tc>
      </w:tr>
      <w:tr w:rsidR="00A60AE7" w:rsidRPr="004A06C4" w:rsidTr="00A60AE7">
        <w:tc>
          <w:tcPr>
            <w:tcW w:w="252" w:type="dxa"/>
          </w:tcPr>
          <w:p w:rsidR="00A60AE7" w:rsidRPr="004A06C4" w:rsidRDefault="00A60AE7" w:rsidP="007738FC">
            <w:pPr>
              <w:spacing w:line="288" w:lineRule="auto"/>
              <w:jc w:val="left"/>
              <w:rPr>
                <w:b/>
              </w:rPr>
            </w:pPr>
            <w:r w:rsidRPr="004A06C4">
              <w:rPr>
                <w:rFonts w:hint="eastAsia"/>
                <w:b/>
              </w:rPr>
              <w:t>3)</w:t>
            </w:r>
          </w:p>
        </w:tc>
        <w:tc>
          <w:tcPr>
            <w:tcW w:w="7706" w:type="dxa"/>
          </w:tcPr>
          <w:p w:rsidR="00A60AE7" w:rsidRPr="004A06C4" w:rsidRDefault="00A60AE7" w:rsidP="007738FC">
            <w:pPr>
              <w:spacing w:line="288" w:lineRule="auto"/>
              <w:jc w:val="left"/>
            </w:pPr>
            <w:r w:rsidRPr="004A06C4">
              <w:rPr>
                <w:rFonts w:hint="eastAsia"/>
              </w:rPr>
              <w:t>楼层承载力突变时，薄弱层抗侧力结构的受剪承载力不应小于相邻上一楼层的</w:t>
            </w:r>
            <w:r w:rsidRPr="004A06C4">
              <w:t xml:space="preserve"> 65%</w:t>
            </w:r>
            <w:r w:rsidRPr="004A06C4">
              <w:rPr>
                <w:rFonts w:hint="eastAsia"/>
              </w:rPr>
              <w:t>。</w:t>
            </w:r>
          </w:p>
        </w:tc>
      </w:tr>
    </w:tbl>
    <w:p w:rsidR="00A60AE7" w:rsidRPr="004A06C4" w:rsidRDefault="00A60AE7" w:rsidP="00A60AE7">
      <w:pPr>
        <w:spacing w:line="288" w:lineRule="auto"/>
        <w:ind w:firstLine="280"/>
        <w:jc w:val="left"/>
      </w:pPr>
      <w:r w:rsidRPr="004A06C4">
        <w:rPr>
          <w:b/>
        </w:rPr>
        <w:t>3</w:t>
      </w:r>
      <w:r w:rsidRPr="004A06C4">
        <w:t xml:space="preserve">  </w:t>
      </w:r>
      <w:r w:rsidRPr="004A06C4">
        <w:rPr>
          <w:rFonts w:hint="eastAsia"/>
        </w:rPr>
        <w:t>平面不规则且竖向不规则的建筑，应根据不规则类型的数量和程度，有针对性地采取不低于本条</w:t>
      </w:r>
      <w:r w:rsidRPr="004A06C4">
        <w:t>1</w:t>
      </w:r>
      <w:r w:rsidRPr="004A06C4">
        <w:rPr>
          <w:rFonts w:hint="eastAsia"/>
        </w:rPr>
        <w:t>、</w:t>
      </w:r>
      <w:r w:rsidRPr="004A06C4">
        <w:t>2</w:t>
      </w:r>
      <w:r w:rsidRPr="004A06C4">
        <w:rPr>
          <w:rFonts w:hint="eastAsia"/>
        </w:rPr>
        <w:t>款要求的各项抗震措施。特别不规则的建筑，应经专门研究，采取更有效的加强措施或对薄弱部位采用相应的抗震性能化设计方法。</w:t>
      </w:r>
    </w:p>
    <w:p w:rsidR="00277B3B" w:rsidRPr="0057320B" w:rsidRDefault="00277B3B" w:rsidP="00D03691">
      <w:pPr>
        <w:snapToGrid w:val="0"/>
        <w:spacing w:line="288" w:lineRule="auto"/>
        <w:rPr>
          <w:b/>
          <w:bCs/>
          <w:color w:val="000000" w:themeColor="text1"/>
        </w:rPr>
      </w:pPr>
    </w:p>
    <w:p w:rsidR="0010001F" w:rsidRPr="0057320B" w:rsidRDefault="0010001F" w:rsidP="0010001F">
      <w:pPr>
        <w:snapToGrid w:val="0"/>
        <w:spacing w:line="288" w:lineRule="auto"/>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57320B">
          <w:rPr>
            <w:b/>
            <w:bCs/>
            <w:color w:val="000000" w:themeColor="text1"/>
          </w:rPr>
          <w:t>4.4.1</w:t>
        </w:r>
      </w:smartTag>
      <w:r w:rsidRPr="0057320B">
        <w:rPr>
          <w:rFonts w:hint="eastAsia"/>
          <w:b/>
          <w:bCs/>
          <w:color w:val="000000" w:themeColor="text1"/>
        </w:rPr>
        <w:t xml:space="preserve"> </w:t>
      </w:r>
      <w:r w:rsidRPr="0057320B">
        <w:rPr>
          <w:b/>
          <w:color w:val="000000" w:themeColor="text1"/>
        </w:rPr>
        <w:t xml:space="preserve"> </w:t>
      </w:r>
      <w:r w:rsidRPr="0057320B">
        <w:rPr>
          <w:color w:val="000000" w:themeColor="text1"/>
        </w:rPr>
        <w:t>承受竖向荷载为主的低承台桩基，当地面下无液化土层，且桩承台周围无淤泥、淤泥质土和地基承载力特征值不大于</w:t>
      </w:r>
      <w:r w:rsidRPr="0057320B">
        <w:rPr>
          <w:color w:val="000000" w:themeColor="text1"/>
        </w:rPr>
        <w:t>100kPa</w:t>
      </w:r>
      <w:r w:rsidRPr="0057320B">
        <w:rPr>
          <w:color w:val="000000" w:themeColor="text1"/>
        </w:rPr>
        <w:t>的填土时，下列建筑可不进行桩基抗震承载力验算：</w:t>
      </w:r>
    </w:p>
    <w:p w:rsidR="0010001F" w:rsidRPr="0057320B" w:rsidRDefault="0010001F" w:rsidP="0010001F">
      <w:pPr>
        <w:snapToGrid w:val="0"/>
        <w:spacing w:line="288" w:lineRule="auto"/>
        <w:ind w:firstLineChars="145" w:firstLine="301"/>
        <w:rPr>
          <w:color w:val="000000" w:themeColor="text1"/>
        </w:rPr>
      </w:pPr>
      <w:r w:rsidRPr="0057320B">
        <w:rPr>
          <w:rFonts w:hint="eastAsia"/>
          <w:b/>
          <w:bCs/>
          <w:color w:val="000000" w:themeColor="text1"/>
        </w:rPr>
        <w:t>1</w:t>
      </w:r>
      <w:r w:rsidRPr="0057320B">
        <w:rPr>
          <w:rFonts w:hint="eastAsia"/>
          <w:color w:val="000000" w:themeColor="text1"/>
        </w:rPr>
        <w:t xml:space="preserve">  </w:t>
      </w:r>
      <w:r w:rsidR="00812301" w:rsidRPr="000F7B8D">
        <w:rPr>
          <w:color w:val="00B0F0"/>
          <w:u w:val="single"/>
        </w:rPr>
        <w:t>6</w:t>
      </w:r>
      <w:r w:rsidRPr="000F7B8D">
        <w:rPr>
          <w:color w:val="00B0F0"/>
          <w:u w:val="single"/>
        </w:rPr>
        <w:t>度</w:t>
      </w:r>
      <w:r w:rsidR="00812301" w:rsidRPr="000F7B8D">
        <w:rPr>
          <w:color w:val="00B0F0"/>
          <w:u w:val="single"/>
        </w:rPr>
        <w:t>~</w:t>
      </w:r>
      <w:r w:rsidR="004C1DAF" w:rsidRPr="000F7B8D">
        <w:rPr>
          <w:rFonts w:eastAsia="楷体"/>
          <w:color w:val="000000" w:themeColor="text1"/>
        </w:rPr>
        <w:t xml:space="preserve"> </w:t>
      </w:r>
      <w:r w:rsidR="004C1DAF" w:rsidRPr="000F7B8D">
        <w:rPr>
          <w:rFonts w:eastAsia="楷体"/>
          <w:strike/>
          <w:color w:val="000000" w:themeColor="text1"/>
        </w:rPr>
        <w:t>7</w:t>
      </w:r>
      <w:r w:rsidR="004C1DAF" w:rsidRPr="000F7B8D">
        <w:rPr>
          <w:rFonts w:eastAsia="楷体" w:hAnsi="楷体"/>
          <w:strike/>
          <w:color w:val="000000" w:themeColor="text1"/>
        </w:rPr>
        <w:t>度和</w:t>
      </w:r>
      <w:r w:rsidR="004C1DAF" w:rsidRPr="000F7B8D">
        <w:rPr>
          <w:rFonts w:eastAsia="楷体"/>
          <w:color w:val="000000" w:themeColor="text1"/>
        </w:rPr>
        <w:t>8</w:t>
      </w:r>
      <w:r w:rsidR="004C1DAF" w:rsidRPr="000F7B8D">
        <w:rPr>
          <w:rFonts w:eastAsia="楷体" w:hAnsi="楷体"/>
          <w:color w:val="000000" w:themeColor="text1"/>
        </w:rPr>
        <w:t>度时</w:t>
      </w:r>
      <w:r w:rsidRPr="000F7B8D">
        <w:rPr>
          <w:color w:val="000000" w:themeColor="text1"/>
        </w:rPr>
        <w:t>的下列建筑：</w:t>
      </w:r>
    </w:p>
    <w:p w:rsidR="0010001F" w:rsidRPr="000F7B8D" w:rsidRDefault="0010001F" w:rsidP="0010001F">
      <w:pPr>
        <w:snapToGrid w:val="0"/>
        <w:spacing w:line="288" w:lineRule="auto"/>
        <w:ind w:firstLineChars="218" w:firstLine="453"/>
        <w:rPr>
          <w:color w:val="000000" w:themeColor="text1"/>
        </w:rPr>
      </w:pPr>
      <w:r w:rsidRPr="000F7B8D">
        <w:rPr>
          <w:b/>
          <w:color w:val="000000" w:themeColor="text1"/>
        </w:rPr>
        <w:t>1)</w:t>
      </w:r>
      <w:r w:rsidRPr="000F7B8D">
        <w:rPr>
          <w:color w:val="000000" w:themeColor="text1"/>
        </w:rPr>
        <w:t>一般的单层厂房和单层空旷房屋；</w:t>
      </w:r>
    </w:p>
    <w:p w:rsidR="0010001F" w:rsidRPr="000F7B8D" w:rsidRDefault="0010001F" w:rsidP="0010001F">
      <w:pPr>
        <w:snapToGrid w:val="0"/>
        <w:spacing w:line="288" w:lineRule="auto"/>
        <w:ind w:firstLineChars="218" w:firstLine="453"/>
        <w:rPr>
          <w:color w:val="000000" w:themeColor="text1"/>
        </w:rPr>
      </w:pPr>
      <w:r w:rsidRPr="000F7B8D">
        <w:rPr>
          <w:b/>
          <w:color w:val="000000" w:themeColor="text1"/>
        </w:rPr>
        <w:t>2)</w:t>
      </w:r>
      <w:r w:rsidRPr="000F7B8D">
        <w:rPr>
          <w:color w:val="000000" w:themeColor="text1"/>
        </w:rPr>
        <w:t>不超过</w:t>
      </w:r>
      <w:r w:rsidRPr="000F7B8D">
        <w:rPr>
          <w:color w:val="000000" w:themeColor="text1"/>
        </w:rPr>
        <w:t>8</w:t>
      </w:r>
      <w:r w:rsidRPr="000F7B8D">
        <w:rPr>
          <w:color w:val="000000" w:themeColor="text1"/>
        </w:rPr>
        <w:t>层且高度在</w:t>
      </w:r>
      <w:r w:rsidRPr="000F7B8D">
        <w:rPr>
          <w:color w:val="000000" w:themeColor="text1"/>
        </w:rPr>
        <w:t>2</w:t>
      </w:r>
      <w:r w:rsidRPr="000F7B8D">
        <w:rPr>
          <w:rFonts w:hint="eastAsia"/>
          <w:color w:val="000000" w:themeColor="text1"/>
        </w:rPr>
        <w:t>4</w:t>
      </w:r>
      <w:r w:rsidRPr="000F7B8D">
        <w:rPr>
          <w:color w:val="000000" w:themeColor="text1"/>
        </w:rPr>
        <w:t>m</w:t>
      </w:r>
      <w:r w:rsidRPr="000F7B8D">
        <w:rPr>
          <w:color w:val="000000" w:themeColor="text1"/>
        </w:rPr>
        <w:t>以下的一般民用框架房屋</w:t>
      </w:r>
      <w:r w:rsidRPr="000F7B8D">
        <w:rPr>
          <w:rFonts w:hint="eastAsia"/>
          <w:color w:val="0070C0"/>
          <w:u w:val="single"/>
        </w:rPr>
        <w:t>和框架</w:t>
      </w:r>
      <w:r w:rsidRPr="000F7B8D">
        <w:rPr>
          <w:color w:val="0070C0"/>
          <w:u w:val="single"/>
        </w:rPr>
        <w:t>-</w:t>
      </w:r>
      <w:r w:rsidRPr="000F7B8D">
        <w:rPr>
          <w:rFonts w:hint="eastAsia"/>
          <w:color w:val="0070C0"/>
          <w:u w:val="single"/>
        </w:rPr>
        <w:t>抗震墙房屋</w:t>
      </w:r>
      <w:r w:rsidRPr="000F7B8D">
        <w:rPr>
          <w:color w:val="000000" w:themeColor="text1"/>
        </w:rPr>
        <w:t>；</w:t>
      </w:r>
    </w:p>
    <w:p w:rsidR="0010001F" w:rsidRPr="000F7B8D" w:rsidRDefault="0010001F" w:rsidP="0010001F">
      <w:pPr>
        <w:snapToGrid w:val="0"/>
        <w:spacing w:line="288" w:lineRule="auto"/>
        <w:ind w:firstLineChars="218" w:firstLine="453"/>
        <w:rPr>
          <w:color w:val="000000" w:themeColor="text1"/>
        </w:rPr>
      </w:pPr>
      <w:r w:rsidRPr="000F7B8D">
        <w:rPr>
          <w:b/>
          <w:color w:val="000000" w:themeColor="text1"/>
        </w:rPr>
        <w:t>3)</w:t>
      </w:r>
      <w:r w:rsidRPr="000F7B8D">
        <w:rPr>
          <w:color w:val="000000" w:themeColor="text1"/>
        </w:rPr>
        <w:t>基础荷载与</w:t>
      </w:r>
      <w:r w:rsidRPr="000F7B8D">
        <w:rPr>
          <w:color w:val="000000" w:themeColor="text1"/>
        </w:rPr>
        <w:t>2)</w:t>
      </w:r>
      <w:r w:rsidRPr="000F7B8D">
        <w:rPr>
          <w:color w:val="000000" w:themeColor="text1"/>
        </w:rPr>
        <w:t>项相当的多层框架厂房</w:t>
      </w:r>
      <w:r w:rsidRPr="000F7B8D">
        <w:rPr>
          <w:rFonts w:hint="eastAsia"/>
          <w:iCs/>
          <w:color w:val="000000" w:themeColor="text1"/>
        </w:rPr>
        <w:t>和多层混凝土抗震墙房屋</w:t>
      </w:r>
      <w:r w:rsidRPr="000F7B8D">
        <w:rPr>
          <w:color w:val="000000" w:themeColor="text1"/>
        </w:rPr>
        <w:t>。</w:t>
      </w:r>
    </w:p>
    <w:p w:rsidR="0010001F" w:rsidRPr="000F7B8D" w:rsidRDefault="0010001F" w:rsidP="0010001F">
      <w:pPr>
        <w:snapToGrid w:val="0"/>
        <w:spacing w:line="288" w:lineRule="auto"/>
        <w:ind w:firstLineChars="126" w:firstLine="262"/>
        <w:rPr>
          <w:color w:val="000000" w:themeColor="text1"/>
          <w:u w:val="single"/>
        </w:rPr>
      </w:pPr>
      <w:r w:rsidRPr="000F7B8D">
        <w:rPr>
          <w:rFonts w:hint="eastAsia"/>
          <w:b/>
          <w:bCs/>
          <w:color w:val="000000" w:themeColor="text1"/>
        </w:rPr>
        <w:t>2</w:t>
      </w:r>
      <w:r w:rsidRPr="000F7B8D">
        <w:rPr>
          <w:bCs/>
          <w:color w:val="000000" w:themeColor="text1"/>
        </w:rPr>
        <w:t xml:space="preserve"> </w:t>
      </w:r>
      <w:r w:rsidRPr="000F7B8D">
        <w:rPr>
          <w:rFonts w:hint="eastAsia"/>
          <w:bCs/>
          <w:color w:val="000000" w:themeColor="text1"/>
        </w:rPr>
        <w:t xml:space="preserve"> </w:t>
      </w:r>
      <w:r w:rsidRPr="000F7B8D">
        <w:t>本</w:t>
      </w:r>
      <w:r w:rsidRPr="000F7B8D">
        <w:rPr>
          <w:rFonts w:hint="eastAsia"/>
        </w:rPr>
        <w:t>规范</w:t>
      </w:r>
      <w:r w:rsidRPr="000F7B8D">
        <w:t>第</w:t>
      </w:r>
      <w:smartTag w:uri="urn:schemas-microsoft-com:office:smarttags" w:element="chsdate">
        <w:smartTagPr>
          <w:attr w:name="IsROCDate" w:val="False"/>
          <w:attr w:name="IsLunarDate" w:val="False"/>
          <w:attr w:name="Day" w:val="30"/>
          <w:attr w:name="Month" w:val="12"/>
          <w:attr w:name="Year" w:val="1899"/>
        </w:smartTagPr>
        <w:r w:rsidRPr="000F7B8D">
          <w:t>4.2.1</w:t>
        </w:r>
      </w:smartTag>
      <w:r w:rsidRPr="000F7B8D">
        <w:t>条之</w:t>
      </w:r>
      <w:r w:rsidRPr="000F7B8D">
        <w:t>1</w:t>
      </w:r>
      <w:r w:rsidR="004C1DAF" w:rsidRPr="000F7B8D">
        <w:rPr>
          <w:rFonts w:eastAsia="楷体"/>
          <w:strike/>
          <w:color w:val="000000" w:themeColor="text1"/>
        </w:rPr>
        <w:t>、</w:t>
      </w:r>
      <w:r w:rsidR="004C1DAF" w:rsidRPr="000F7B8D">
        <w:rPr>
          <w:rFonts w:eastAsia="楷体"/>
          <w:strike/>
          <w:color w:val="000000" w:themeColor="text1"/>
        </w:rPr>
        <w:t>3</w:t>
      </w:r>
      <w:r w:rsidR="004C1DAF" w:rsidRPr="000F7B8D">
        <w:rPr>
          <w:rFonts w:eastAsia="楷体" w:hAnsi="楷体"/>
          <w:color w:val="000000" w:themeColor="text1"/>
        </w:rPr>
        <w:t>款规定</w:t>
      </w:r>
      <w:r w:rsidR="004C1DAF" w:rsidRPr="000F7B8D">
        <w:rPr>
          <w:rFonts w:eastAsia="楷体" w:hAnsi="楷体"/>
          <w:strike/>
          <w:color w:val="000000" w:themeColor="text1"/>
        </w:rPr>
        <w:t>且采用桩基</w:t>
      </w:r>
      <w:r w:rsidRPr="000F7B8D">
        <w:t>的建筑</w:t>
      </w:r>
      <w:r w:rsidRPr="000F7B8D">
        <w:rPr>
          <w:rFonts w:hint="eastAsia"/>
          <w:color w:val="0070C0"/>
          <w:u w:val="single"/>
        </w:rPr>
        <w:t>及砌体房屋。</w:t>
      </w:r>
    </w:p>
    <w:p w:rsidR="00BC4BCE" w:rsidRDefault="00BC4BCE" w:rsidP="00BC4BCE">
      <w:pPr>
        <w:spacing w:line="288" w:lineRule="auto"/>
        <w:rPr>
          <w:b/>
          <w:color w:val="000000" w:themeColor="text1"/>
        </w:rPr>
      </w:pPr>
    </w:p>
    <w:p w:rsidR="004C1DAF" w:rsidRPr="00DA257B" w:rsidRDefault="004C1DAF" w:rsidP="004C1DAF">
      <w:pPr>
        <w:snapToGrid w:val="0"/>
        <w:spacing w:line="288" w:lineRule="auto"/>
        <w:rPr>
          <w:b/>
          <w:szCs w:val="21"/>
        </w:rPr>
      </w:pPr>
      <w:smartTag w:uri="urn:schemas-microsoft-com:office:smarttags" w:element="chsdate">
        <w:smartTagPr>
          <w:attr w:name="Year" w:val="1899"/>
          <w:attr w:name="Month" w:val="12"/>
          <w:attr w:name="Day" w:val="30"/>
          <w:attr w:name="IsLunarDate" w:val="False"/>
          <w:attr w:name="IsROCDate" w:val="False"/>
        </w:smartTagPr>
        <w:r w:rsidRPr="00DA257B">
          <w:rPr>
            <w:rFonts w:hint="eastAsia"/>
            <w:b/>
            <w:szCs w:val="21"/>
          </w:rPr>
          <w:t>6.4.5</w:t>
        </w:r>
      </w:smartTag>
      <w:r w:rsidRPr="00DA257B">
        <w:rPr>
          <w:rFonts w:hint="eastAsia"/>
          <w:b/>
          <w:szCs w:val="21"/>
        </w:rPr>
        <w:t xml:space="preserve">  </w:t>
      </w:r>
      <w:r w:rsidRPr="00DA257B">
        <w:rPr>
          <w:rFonts w:ascii="宋体" w:hint="eastAsia"/>
          <w:szCs w:val="21"/>
        </w:rPr>
        <w:t>抗震墙两端和洞口两侧应设置边缘构件，边缘构件包括暗柱、端柱和翼墙，并应符合下列要求：</w:t>
      </w:r>
    </w:p>
    <w:p w:rsidR="004C1DAF" w:rsidRPr="00DA257B" w:rsidRDefault="004C1DAF" w:rsidP="004C1DAF">
      <w:pPr>
        <w:snapToGrid w:val="0"/>
        <w:spacing w:line="288" w:lineRule="auto"/>
        <w:ind w:left="1" w:firstLineChars="138" w:firstLine="287"/>
        <w:rPr>
          <w:szCs w:val="21"/>
        </w:rPr>
      </w:pPr>
      <w:r w:rsidRPr="00DA257B">
        <w:rPr>
          <w:rFonts w:hint="eastAsia"/>
          <w:b/>
          <w:szCs w:val="21"/>
        </w:rPr>
        <w:t xml:space="preserve">1  </w:t>
      </w:r>
      <w:r w:rsidRPr="00DA257B">
        <w:rPr>
          <w:rFonts w:hint="eastAsia"/>
          <w:szCs w:val="21"/>
        </w:rPr>
        <w:t>对于抗震墙结构，底层墙肢底截面的轴压比不大于表</w:t>
      </w:r>
      <w:smartTag w:uri="urn:schemas-microsoft-com:office:smarttags" w:element="chsdate">
        <w:smartTagPr>
          <w:attr w:name="Year" w:val="1899"/>
          <w:attr w:name="Month" w:val="12"/>
          <w:attr w:name="Day" w:val="30"/>
          <w:attr w:name="IsLunarDate" w:val="False"/>
          <w:attr w:name="IsROCDate" w:val="False"/>
        </w:smartTagPr>
        <w:r w:rsidRPr="00DA257B">
          <w:rPr>
            <w:rFonts w:hint="eastAsia"/>
            <w:szCs w:val="21"/>
          </w:rPr>
          <w:t>6.4.5</w:t>
        </w:r>
      </w:smartTag>
      <w:r w:rsidRPr="00DA257B">
        <w:rPr>
          <w:rFonts w:hint="eastAsia"/>
          <w:szCs w:val="21"/>
        </w:rPr>
        <w:t>-1</w:t>
      </w:r>
      <w:r w:rsidRPr="00DA257B">
        <w:rPr>
          <w:rFonts w:hint="eastAsia"/>
          <w:szCs w:val="21"/>
        </w:rPr>
        <w:t>规定的一、二、三级抗震墙及四级抗震墙，墙肢两端可设置构造边缘构件，构造边缘构件的范围可按图</w:t>
      </w:r>
      <w:r w:rsidRPr="00DA257B">
        <w:rPr>
          <w:rFonts w:hint="eastAsia"/>
          <w:szCs w:val="21"/>
        </w:rPr>
        <w:t>6.4.5-1</w:t>
      </w:r>
      <w:r w:rsidRPr="00DA257B">
        <w:rPr>
          <w:rFonts w:hint="eastAsia"/>
          <w:szCs w:val="21"/>
        </w:rPr>
        <w:t>采用，构造边缘构件的配筋除应满足受弯承载力要求外，并宜符合表</w:t>
      </w:r>
      <w:r w:rsidRPr="00DA257B">
        <w:rPr>
          <w:rFonts w:hint="eastAsia"/>
          <w:szCs w:val="21"/>
        </w:rPr>
        <w:t>6.4.5-2</w:t>
      </w:r>
      <w:r w:rsidRPr="00DA257B">
        <w:rPr>
          <w:rFonts w:hint="eastAsia"/>
          <w:szCs w:val="21"/>
        </w:rPr>
        <w:t>的要求。</w:t>
      </w:r>
    </w:p>
    <w:p w:rsidR="004C1DAF" w:rsidRPr="00DA257B" w:rsidRDefault="004C1DAF" w:rsidP="004C1DAF">
      <w:pPr>
        <w:snapToGrid w:val="0"/>
        <w:spacing w:line="288" w:lineRule="auto"/>
        <w:jc w:val="center"/>
        <w:rPr>
          <w:rFonts w:eastAsia="黑体"/>
          <w:b/>
          <w:sz w:val="18"/>
          <w:szCs w:val="18"/>
        </w:rPr>
      </w:pPr>
    </w:p>
    <w:p w:rsidR="004C1DAF" w:rsidRPr="00DA257B" w:rsidRDefault="004C1DAF" w:rsidP="004C1DAF">
      <w:pPr>
        <w:snapToGrid w:val="0"/>
        <w:spacing w:line="288" w:lineRule="auto"/>
        <w:jc w:val="center"/>
        <w:rPr>
          <w:rFonts w:eastAsia="黑体"/>
          <w:b/>
          <w:sz w:val="18"/>
          <w:szCs w:val="18"/>
        </w:rPr>
      </w:pPr>
      <w:r w:rsidRPr="00DA257B">
        <w:rPr>
          <w:rFonts w:eastAsia="黑体"/>
          <w:b/>
          <w:sz w:val="18"/>
          <w:szCs w:val="18"/>
        </w:rPr>
        <w:t>表</w:t>
      </w:r>
      <w:smartTag w:uri="urn:schemas-microsoft-com:office:smarttags" w:element="chsdate">
        <w:smartTagPr>
          <w:attr w:name="Year" w:val="1899"/>
          <w:attr w:name="Month" w:val="12"/>
          <w:attr w:name="Day" w:val="30"/>
          <w:attr w:name="IsLunarDate" w:val="False"/>
          <w:attr w:name="IsROCDate" w:val="False"/>
        </w:smartTagPr>
        <w:r w:rsidRPr="00DA257B">
          <w:rPr>
            <w:rFonts w:eastAsia="黑体"/>
            <w:b/>
            <w:sz w:val="18"/>
            <w:szCs w:val="18"/>
          </w:rPr>
          <w:t>6.4.5</w:t>
        </w:r>
      </w:smartTag>
      <w:r w:rsidRPr="00DA257B">
        <w:rPr>
          <w:rFonts w:eastAsia="黑体"/>
          <w:b/>
          <w:sz w:val="18"/>
          <w:szCs w:val="18"/>
        </w:rPr>
        <w:t>-1</w:t>
      </w:r>
      <w:r w:rsidRPr="00DA257B">
        <w:rPr>
          <w:rFonts w:eastAsia="黑体" w:hint="eastAsia"/>
          <w:b/>
          <w:sz w:val="18"/>
          <w:szCs w:val="18"/>
        </w:rPr>
        <w:t xml:space="preserve"> </w:t>
      </w:r>
      <w:r w:rsidRPr="00DA257B">
        <w:rPr>
          <w:rFonts w:eastAsia="黑体"/>
          <w:b/>
          <w:sz w:val="18"/>
          <w:szCs w:val="18"/>
        </w:rPr>
        <w:t>抗震墙设置构造边缘构件的最大轴压比</w:t>
      </w:r>
    </w:p>
    <w:tbl>
      <w:tblPr>
        <w:tblW w:w="8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212"/>
        <w:gridCol w:w="2212"/>
        <w:gridCol w:w="2212"/>
        <w:gridCol w:w="1713"/>
      </w:tblGrid>
      <w:tr w:rsidR="004C1DAF" w:rsidRPr="00DA257B" w:rsidTr="004C1DAF">
        <w:tc>
          <w:tcPr>
            <w:tcW w:w="2212" w:type="dxa"/>
          </w:tcPr>
          <w:p w:rsidR="004C1DAF" w:rsidRPr="00DA257B" w:rsidRDefault="004C1DAF" w:rsidP="007738FC">
            <w:pPr>
              <w:snapToGrid w:val="0"/>
              <w:spacing w:line="288" w:lineRule="auto"/>
              <w:jc w:val="center"/>
              <w:rPr>
                <w:rFonts w:ascii="宋体"/>
                <w:sz w:val="18"/>
                <w:szCs w:val="18"/>
              </w:rPr>
            </w:pPr>
            <w:r w:rsidRPr="00DA257B">
              <w:rPr>
                <w:rFonts w:ascii="宋体" w:hint="eastAsia"/>
                <w:sz w:val="18"/>
                <w:szCs w:val="18"/>
              </w:rPr>
              <w:t>抗震等级或烈度</w:t>
            </w:r>
          </w:p>
        </w:tc>
        <w:tc>
          <w:tcPr>
            <w:tcW w:w="2212" w:type="dxa"/>
          </w:tcPr>
          <w:p w:rsidR="004C1DAF" w:rsidRPr="00DA257B" w:rsidRDefault="004C1DAF" w:rsidP="007738FC">
            <w:pPr>
              <w:snapToGrid w:val="0"/>
              <w:spacing w:line="288" w:lineRule="auto"/>
              <w:jc w:val="center"/>
              <w:rPr>
                <w:sz w:val="18"/>
                <w:szCs w:val="18"/>
              </w:rPr>
            </w:pPr>
            <w:r w:rsidRPr="00DA257B">
              <w:rPr>
                <w:sz w:val="18"/>
                <w:szCs w:val="18"/>
              </w:rPr>
              <w:t>一级</w:t>
            </w:r>
            <w:r w:rsidRPr="00DA257B">
              <w:rPr>
                <w:sz w:val="18"/>
                <w:szCs w:val="18"/>
              </w:rPr>
              <w:t>(9</w:t>
            </w:r>
            <w:r w:rsidRPr="00DA257B">
              <w:rPr>
                <w:sz w:val="18"/>
                <w:szCs w:val="18"/>
              </w:rPr>
              <w:t>度</w:t>
            </w:r>
            <w:r w:rsidRPr="00DA257B">
              <w:rPr>
                <w:sz w:val="18"/>
                <w:szCs w:val="18"/>
              </w:rPr>
              <w:t>)</w:t>
            </w:r>
          </w:p>
        </w:tc>
        <w:tc>
          <w:tcPr>
            <w:tcW w:w="2212" w:type="dxa"/>
          </w:tcPr>
          <w:p w:rsidR="004C1DAF" w:rsidRPr="00DA257B" w:rsidRDefault="004C1DAF" w:rsidP="007738FC">
            <w:pPr>
              <w:snapToGrid w:val="0"/>
              <w:spacing w:line="288" w:lineRule="auto"/>
              <w:jc w:val="center"/>
              <w:rPr>
                <w:sz w:val="18"/>
                <w:szCs w:val="18"/>
              </w:rPr>
            </w:pPr>
            <w:r w:rsidRPr="00DA257B">
              <w:rPr>
                <w:sz w:val="18"/>
                <w:szCs w:val="18"/>
              </w:rPr>
              <w:t>一级</w:t>
            </w:r>
            <w:r w:rsidRPr="00DA257B">
              <w:rPr>
                <w:sz w:val="18"/>
                <w:szCs w:val="18"/>
              </w:rPr>
              <w:t>(</w:t>
            </w:r>
            <w:r w:rsidRPr="00DA257B">
              <w:rPr>
                <w:rFonts w:hint="eastAsia"/>
                <w:sz w:val="18"/>
                <w:szCs w:val="18"/>
              </w:rPr>
              <w:t>7</w:t>
            </w:r>
            <w:r w:rsidRPr="00DA257B">
              <w:rPr>
                <w:rFonts w:hint="eastAsia"/>
                <w:sz w:val="18"/>
                <w:szCs w:val="18"/>
              </w:rPr>
              <w:t>、</w:t>
            </w:r>
            <w:r w:rsidRPr="00DA257B">
              <w:rPr>
                <w:sz w:val="18"/>
                <w:szCs w:val="18"/>
              </w:rPr>
              <w:t>8</w:t>
            </w:r>
            <w:r w:rsidRPr="00DA257B">
              <w:rPr>
                <w:sz w:val="18"/>
                <w:szCs w:val="18"/>
              </w:rPr>
              <w:t>度</w:t>
            </w:r>
            <w:r w:rsidRPr="00DA257B">
              <w:rPr>
                <w:sz w:val="18"/>
                <w:szCs w:val="18"/>
              </w:rPr>
              <w:t>)</w:t>
            </w:r>
          </w:p>
        </w:tc>
        <w:tc>
          <w:tcPr>
            <w:tcW w:w="1713" w:type="dxa"/>
          </w:tcPr>
          <w:p w:rsidR="004C1DAF" w:rsidRPr="00DA257B" w:rsidRDefault="004C1DAF" w:rsidP="007738FC">
            <w:pPr>
              <w:snapToGrid w:val="0"/>
              <w:spacing w:line="288" w:lineRule="auto"/>
              <w:jc w:val="center"/>
              <w:rPr>
                <w:sz w:val="18"/>
                <w:szCs w:val="18"/>
              </w:rPr>
            </w:pPr>
            <w:r w:rsidRPr="00DA257B">
              <w:rPr>
                <w:sz w:val="18"/>
                <w:szCs w:val="18"/>
              </w:rPr>
              <w:t>二、三级</w:t>
            </w:r>
          </w:p>
        </w:tc>
      </w:tr>
      <w:tr w:rsidR="004C1DAF" w:rsidRPr="00DA257B" w:rsidTr="004C1DAF">
        <w:tc>
          <w:tcPr>
            <w:tcW w:w="2212" w:type="dxa"/>
          </w:tcPr>
          <w:p w:rsidR="004C1DAF" w:rsidRPr="00DA257B" w:rsidRDefault="004C1DAF" w:rsidP="007738FC">
            <w:pPr>
              <w:snapToGrid w:val="0"/>
              <w:spacing w:line="288" w:lineRule="auto"/>
              <w:jc w:val="center"/>
              <w:rPr>
                <w:rFonts w:ascii="宋体"/>
                <w:sz w:val="18"/>
                <w:szCs w:val="18"/>
              </w:rPr>
            </w:pPr>
            <w:r w:rsidRPr="00DA257B">
              <w:rPr>
                <w:rFonts w:ascii="宋体" w:hint="eastAsia"/>
                <w:sz w:val="18"/>
                <w:szCs w:val="18"/>
              </w:rPr>
              <w:t>轴压比</w:t>
            </w:r>
          </w:p>
        </w:tc>
        <w:tc>
          <w:tcPr>
            <w:tcW w:w="2212" w:type="dxa"/>
          </w:tcPr>
          <w:p w:rsidR="004C1DAF" w:rsidRPr="00DA257B" w:rsidRDefault="004C1DAF" w:rsidP="007738FC">
            <w:pPr>
              <w:snapToGrid w:val="0"/>
              <w:spacing w:line="288" w:lineRule="auto"/>
              <w:jc w:val="center"/>
              <w:rPr>
                <w:sz w:val="18"/>
                <w:szCs w:val="18"/>
              </w:rPr>
            </w:pPr>
            <w:r w:rsidRPr="00DA257B">
              <w:rPr>
                <w:sz w:val="18"/>
                <w:szCs w:val="18"/>
              </w:rPr>
              <w:t>0.1</w:t>
            </w:r>
          </w:p>
        </w:tc>
        <w:tc>
          <w:tcPr>
            <w:tcW w:w="2212" w:type="dxa"/>
          </w:tcPr>
          <w:p w:rsidR="004C1DAF" w:rsidRPr="00DA257B" w:rsidRDefault="004C1DAF" w:rsidP="007738FC">
            <w:pPr>
              <w:snapToGrid w:val="0"/>
              <w:spacing w:line="288" w:lineRule="auto"/>
              <w:jc w:val="center"/>
              <w:rPr>
                <w:sz w:val="18"/>
                <w:szCs w:val="18"/>
              </w:rPr>
            </w:pPr>
            <w:r w:rsidRPr="00DA257B">
              <w:rPr>
                <w:sz w:val="18"/>
                <w:szCs w:val="18"/>
              </w:rPr>
              <w:t>0.2</w:t>
            </w:r>
          </w:p>
        </w:tc>
        <w:tc>
          <w:tcPr>
            <w:tcW w:w="1713" w:type="dxa"/>
          </w:tcPr>
          <w:p w:rsidR="004C1DAF" w:rsidRPr="00DA257B" w:rsidRDefault="004C1DAF" w:rsidP="007738FC">
            <w:pPr>
              <w:snapToGrid w:val="0"/>
              <w:spacing w:line="288" w:lineRule="auto"/>
              <w:jc w:val="center"/>
              <w:rPr>
                <w:sz w:val="18"/>
                <w:szCs w:val="18"/>
              </w:rPr>
            </w:pPr>
            <w:r w:rsidRPr="00DA257B">
              <w:rPr>
                <w:sz w:val="18"/>
                <w:szCs w:val="18"/>
              </w:rPr>
              <w:t>0.3</w:t>
            </w:r>
          </w:p>
        </w:tc>
      </w:tr>
    </w:tbl>
    <w:p w:rsidR="004C1DAF" w:rsidRPr="00DA257B" w:rsidRDefault="004C1DAF" w:rsidP="004C1DAF">
      <w:pPr>
        <w:snapToGrid w:val="0"/>
        <w:spacing w:line="288" w:lineRule="auto"/>
        <w:jc w:val="center"/>
        <w:rPr>
          <w:rFonts w:eastAsia="黑体"/>
          <w:b/>
          <w:sz w:val="18"/>
          <w:szCs w:val="18"/>
        </w:rPr>
      </w:pPr>
    </w:p>
    <w:p w:rsidR="004C1DAF" w:rsidRPr="00DA257B" w:rsidRDefault="004C1DAF" w:rsidP="004C1DAF">
      <w:pPr>
        <w:snapToGrid w:val="0"/>
        <w:spacing w:line="288" w:lineRule="auto"/>
        <w:jc w:val="center"/>
        <w:rPr>
          <w:rFonts w:eastAsia="黑体"/>
          <w:sz w:val="18"/>
          <w:szCs w:val="18"/>
        </w:rPr>
      </w:pPr>
      <w:r w:rsidRPr="00DA257B">
        <w:rPr>
          <w:rFonts w:eastAsia="黑体"/>
          <w:b/>
          <w:sz w:val="18"/>
          <w:szCs w:val="18"/>
        </w:rPr>
        <w:t>表</w:t>
      </w:r>
      <w:smartTag w:uri="urn:schemas-microsoft-com:office:smarttags" w:element="chsdate">
        <w:smartTagPr>
          <w:attr w:name="Year" w:val="1899"/>
          <w:attr w:name="Month" w:val="12"/>
          <w:attr w:name="Day" w:val="30"/>
          <w:attr w:name="IsLunarDate" w:val="False"/>
          <w:attr w:name="IsROCDate" w:val="False"/>
        </w:smartTagPr>
        <w:r w:rsidRPr="00DA257B">
          <w:rPr>
            <w:rFonts w:eastAsia="黑体"/>
            <w:b/>
            <w:sz w:val="18"/>
            <w:szCs w:val="18"/>
          </w:rPr>
          <w:t>6.4.5</w:t>
        </w:r>
      </w:smartTag>
      <w:r w:rsidRPr="00DA257B">
        <w:rPr>
          <w:rFonts w:eastAsia="黑体"/>
          <w:b/>
          <w:sz w:val="18"/>
          <w:szCs w:val="18"/>
        </w:rPr>
        <w:t>-2</w:t>
      </w:r>
      <w:r w:rsidRPr="00DA257B">
        <w:rPr>
          <w:rFonts w:eastAsia="黑体" w:hint="eastAsia"/>
          <w:b/>
          <w:sz w:val="18"/>
          <w:szCs w:val="18"/>
        </w:rPr>
        <w:t xml:space="preserve"> </w:t>
      </w:r>
      <w:r w:rsidRPr="00DA257B">
        <w:rPr>
          <w:rFonts w:eastAsia="黑体"/>
          <w:b/>
          <w:sz w:val="18"/>
          <w:szCs w:val="18"/>
        </w:rPr>
        <w:t>抗震墙构造边缘构件的配筋要求</w:t>
      </w:r>
    </w:p>
    <w:tbl>
      <w:tblPr>
        <w:tblW w:w="8349" w:type="dxa"/>
        <w:tblLayout w:type="fixed"/>
        <w:tblCellMar>
          <w:left w:w="28" w:type="dxa"/>
          <w:right w:w="28" w:type="dxa"/>
        </w:tblCellMar>
        <w:tblLook w:val="0000"/>
      </w:tblPr>
      <w:tblGrid>
        <w:gridCol w:w="388"/>
        <w:gridCol w:w="180"/>
        <w:gridCol w:w="267"/>
        <w:gridCol w:w="1642"/>
        <w:gridCol w:w="1015"/>
        <w:gridCol w:w="1396"/>
        <w:gridCol w:w="1476"/>
        <w:gridCol w:w="851"/>
        <w:gridCol w:w="1134"/>
      </w:tblGrid>
      <w:tr w:rsidR="004C1DAF" w:rsidRPr="00DA257B" w:rsidTr="004C1DAF">
        <w:tc>
          <w:tcPr>
            <w:tcW w:w="835" w:type="dxa"/>
            <w:gridSpan w:val="3"/>
            <w:tcBorders>
              <w:top w:val="single" w:sz="12" w:space="0" w:color="auto"/>
              <w:left w:val="single" w:sz="12" w:space="0" w:color="auto"/>
              <w:right w:val="single" w:sz="6" w:space="0" w:color="auto"/>
            </w:tcBorders>
          </w:tcPr>
          <w:p w:rsidR="004C1DAF" w:rsidRPr="00DA257B" w:rsidRDefault="004C1DAF" w:rsidP="007738FC">
            <w:pPr>
              <w:snapToGrid w:val="0"/>
              <w:spacing w:line="288" w:lineRule="auto"/>
              <w:jc w:val="center"/>
              <w:rPr>
                <w:rFonts w:ascii="宋体"/>
                <w:sz w:val="18"/>
                <w:szCs w:val="18"/>
              </w:rPr>
            </w:pPr>
          </w:p>
        </w:tc>
        <w:tc>
          <w:tcPr>
            <w:tcW w:w="4053" w:type="dxa"/>
            <w:gridSpan w:val="3"/>
            <w:tcBorders>
              <w:top w:val="single" w:sz="12" w:space="0" w:color="auto"/>
              <w:left w:val="nil"/>
              <w:bottom w:val="single" w:sz="6" w:space="0" w:color="auto"/>
            </w:tcBorders>
          </w:tcPr>
          <w:p w:rsidR="004C1DAF" w:rsidRPr="00DA257B" w:rsidRDefault="004C1DAF" w:rsidP="007738FC">
            <w:pPr>
              <w:snapToGrid w:val="0"/>
              <w:spacing w:line="288" w:lineRule="auto"/>
              <w:jc w:val="center"/>
              <w:rPr>
                <w:rFonts w:ascii="宋体"/>
                <w:sz w:val="18"/>
                <w:szCs w:val="18"/>
              </w:rPr>
            </w:pPr>
            <w:r w:rsidRPr="00DA257B">
              <w:rPr>
                <w:rFonts w:ascii="宋体" w:hint="eastAsia"/>
                <w:sz w:val="18"/>
                <w:szCs w:val="18"/>
              </w:rPr>
              <w:t>底部加强部位</w:t>
            </w:r>
          </w:p>
        </w:tc>
        <w:tc>
          <w:tcPr>
            <w:tcW w:w="3461" w:type="dxa"/>
            <w:gridSpan w:val="3"/>
            <w:tcBorders>
              <w:top w:val="single" w:sz="12" w:space="0" w:color="auto"/>
              <w:left w:val="single" w:sz="6" w:space="0" w:color="auto"/>
              <w:bottom w:val="single" w:sz="6" w:space="0" w:color="auto"/>
              <w:right w:val="single" w:sz="12" w:space="0" w:color="auto"/>
            </w:tcBorders>
          </w:tcPr>
          <w:p w:rsidR="004C1DAF" w:rsidRPr="00DA257B" w:rsidRDefault="004C1DAF" w:rsidP="007738FC">
            <w:pPr>
              <w:snapToGrid w:val="0"/>
              <w:spacing w:line="288" w:lineRule="auto"/>
              <w:jc w:val="center"/>
              <w:rPr>
                <w:rFonts w:ascii="宋体"/>
                <w:sz w:val="18"/>
                <w:szCs w:val="18"/>
              </w:rPr>
            </w:pPr>
            <w:r w:rsidRPr="00DA257B">
              <w:rPr>
                <w:rFonts w:ascii="宋体" w:hint="eastAsia"/>
                <w:sz w:val="18"/>
                <w:szCs w:val="18"/>
              </w:rPr>
              <w:t>其</w:t>
            </w:r>
            <w:r w:rsidRPr="00DA257B">
              <w:rPr>
                <w:rFonts w:ascii="宋体"/>
                <w:sz w:val="18"/>
                <w:szCs w:val="18"/>
              </w:rPr>
              <w:t xml:space="preserve"> </w:t>
            </w:r>
            <w:r w:rsidRPr="00DA257B">
              <w:rPr>
                <w:rFonts w:ascii="宋体" w:hint="eastAsia"/>
                <w:sz w:val="18"/>
                <w:szCs w:val="18"/>
              </w:rPr>
              <w:t>它</w:t>
            </w:r>
            <w:r w:rsidRPr="00DA257B">
              <w:rPr>
                <w:rFonts w:ascii="宋体"/>
                <w:sz w:val="18"/>
                <w:szCs w:val="18"/>
              </w:rPr>
              <w:t xml:space="preserve"> </w:t>
            </w:r>
            <w:r w:rsidRPr="00DA257B">
              <w:rPr>
                <w:rFonts w:ascii="宋体" w:hint="eastAsia"/>
                <w:sz w:val="18"/>
                <w:szCs w:val="18"/>
              </w:rPr>
              <w:t>部</w:t>
            </w:r>
            <w:r w:rsidRPr="00DA257B">
              <w:rPr>
                <w:rFonts w:ascii="宋体"/>
                <w:sz w:val="18"/>
                <w:szCs w:val="18"/>
              </w:rPr>
              <w:t xml:space="preserve"> </w:t>
            </w:r>
            <w:r w:rsidRPr="00DA257B">
              <w:rPr>
                <w:rFonts w:ascii="宋体" w:hint="eastAsia"/>
                <w:sz w:val="18"/>
                <w:szCs w:val="18"/>
              </w:rPr>
              <w:t>位</w:t>
            </w:r>
          </w:p>
        </w:tc>
      </w:tr>
      <w:tr w:rsidR="004C1DAF" w:rsidRPr="00DA257B" w:rsidTr="004C1DAF">
        <w:tc>
          <w:tcPr>
            <w:tcW w:w="835" w:type="dxa"/>
            <w:gridSpan w:val="3"/>
            <w:tcBorders>
              <w:left w:val="single" w:sz="12" w:space="0" w:color="auto"/>
              <w:right w:val="single" w:sz="6" w:space="0" w:color="auto"/>
            </w:tcBorders>
          </w:tcPr>
          <w:p w:rsidR="004C1DAF" w:rsidRPr="00DA257B" w:rsidRDefault="004C1DAF" w:rsidP="007738FC">
            <w:pPr>
              <w:snapToGrid w:val="0"/>
              <w:spacing w:line="288" w:lineRule="auto"/>
              <w:jc w:val="center"/>
              <w:rPr>
                <w:rFonts w:ascii="宋体"/>
                <w:sz w:val="18"/>
                <w:szCs w:val="18"/>
              </w:rPr>
            </w:pPr>
            <w:r w:rsidRPr="00DA257B">
              <w:rPr>
                <w:rFonts w:ascii="宋体" w:hint="eastAsia"/>
                <w:spacing w:val="-20"/>
                <w:sz w:val="18"/>
                <w:szCs w:val="18"/>
              </w:rPr>
              <w:t>抗震等级</w:t>
            </w:r>
          </w:p>
        </w:tc>
        <w:tc>
          <w:tcPr>
            <w:tcW w:w="1642" w:type="dxa"/>
            <w:tcBorders>
              <w:left w:val="nil"/>
              <w:right w:val="single" w:sz="6" w:space="0" w:color="auto"/>
            </w:tcBorders>
          </w:tcPr>
          <w:p w:rsidR="004C1DAF" w:rsidRPr="00DA257B" w:rsidRDefault="004C1DAF" w:rsidP="007738FC">
            <w:pPr>
              <w:snapToGrid w:val="0"/>
              <w:spacing w:line="288" w:lineRule="auto"/>
              <w:jc w:val="center"/>
              <w:rPr>
                <w:rFonts w:ascii="宋体"/>
                <w:sz w:val="18"/>
                <w:szCs w:val="18"/>
              </w:rPr>
            </w:pPr>
            <w:r w:rsidRPr="00DA257B">
              <w:rPr>
                <w:rFonts w:ascii="宋体" w:hint="eastAsia"/>
                <w:sz w:val="18"/>
                <w:szCs w:val="18"/>
              </w:rPr>
              <w:t>纵向钢筋最小量</w:t>
            </w:r>
          </w:p>
        </w:tc>
        <w:tc>
          <w:tcPr>
            <w:tcW w:w="2411" w:type="dxa"/>
            <w:gridSpan w:val="2"/>
            <w:tcBorders>
              <w:top w:val="single" w:sz="6" w:space="0" w:color="auto"/>
              <w:left w:val="nil"/>
              <w:bottom w:val="single" w:sz="6" w:space="0" w:color="auto"/>
              <w:right w:val="single" w:sz="6" w:space="0" w:color="auto"/>
            </w:tcBorders>
          </w:tcPr>
          <w:p w:rsidR="004C1DAF" w:rsidRPr="00DA257B" w:rsidRDefault="004C1DAF" w:rsidP="007738FC">
            <w:pPr>
              <w:snapToGrid w:val="0"/>
              <w:spacing w:line="288" w:lineRule="auto"/>
              <w:jc w:val="center"/>
              <w:rPr>
                <w:rFonts w:ascii="宋体"/>
                <w:sz w:val="18"/>
                <w:szCs w:val="18"/>
              </w:rPr>
            </w:pPr>
            <w:r w:rsidRPr="00DA257B">
              <w:rPr>
                <w:rFonts w:ascii="宋体" w:hint="eastAsia"/>
                <w:sz w:val="18"/>
                <w:szCs w:val="18"/>
              </w:rPr>
              <w:t>箍筋</w:t>
            </w:r>
          </w:p>
        </w:tc>
        <w:tc>
          <w:tcPr>
            <w:tcW w:w="1476" w:type="dxa"/>
            <w:vMerge w:val="restart"/>
            <w:tcBorders>
              <w:left w:val="nil"/>
              <w:right w:val="single" w:sz="6" w:space="0" w:color="auto"/>
            </w:tcBorders>
          </w:tcPr>
          <w:p w:rsidR="004C1DAF" w:rsidRPr="00DA257B" w:rsidRDefault="004C1DAF" w:rsidP="007738FC">
            <w:pPr>
              <w:snapToGrid w:val="0"/>
              <w:spacing w:line="288" w:lineRule="auto"/>
              <w:jc w:val="center"/>
              <w:rPr>
                <w:sz w:val="18"/>
                <w:szCs w:val="18"/>
              </w:rPr>
            </w:pPr>
            <w:r w:rsidRPr="00DA257B">
              <w:rPr>
                <w:sz w:val="18"/>
                <w:szCs w:val="18"/>
              </w:rPr>
              <w:t>纵向钢筋最小量</w:t>
            </w:r>
          </w:p>
          <w:p w:rsidR="004C1DAF" w:rsidRPr="00DA257B" w:rsidRDefault="004C1DAF" w:rsidP="007738FC">
            <w:pPr>
              <w:snapToGrid w:val="0"/>
              <w:spacing w:line="288" w:lineRule="auto"/>
              <w:jc w:val="center"/>
              <w:rPr>
                <w:rFonts w:ascii="宋体"/>
                <w:sz w:val="18"/>
                <w:szCs w:val="18"/>
              </w:rPr>
            </w:pPr>
            <w:r w:rsidRPr="00DA257B">
              <w:rPr>
                <w:rFonts w:hint="eastAsia"/>
                <w:sz w:val="18"/>
                <w:szCs w:val="18"/>
              </w:rPr>
              <w:t>(</w:t>
            </w:r>
            <w:r w:rsidRPr="00DA257B">
              <w:rPr>
                <w:rFonts w:hint="eastAsia"/>
                <w:sz w:val="18"/>
                <w:szCs w:val="18"/>
              </w:rPr>
              <w:t>取较大值</w:t>
            </w:r>
            <w:r w:rsidRPr="00DA257B">
              <w:rPr>
                <w:rFonts w:hint="eastAsia"/>
                <w:sz w:val="18"/>
                <w:szCs w:val="18"/>
              </w:rPr>
              <w:t>)</w:t>
            </w:r>
          </w:p>
        </w:tc>
        <w:tc>
          <w:tcPr>
            <w:tcW w:w="1985" w:type="dxa"/>
            <w:gridSpan w:val="2"/>
            <w:tcBorders>
              <w:top w:val="single" w:sz="6" w:space="0" w:color="auto"/>
              <w:left w:val="nil"/>
              <w:bottom w:val="single" w:sz="6" w:space="0" w:color="auto"/>
              <w:right w:val="single" w:sz="12" w:space="0" w:color="auto"/>
            </w:tcBorders>
          </w:tcPr>
          <w:p w:rsidR="004C1DAF" w:rsidRPr="00DA257B" w:rsidRDefault="004C1DAF" w:rsidP="007738FC">
            <w:pPr>
              <w:snapToGrid w:val="0"/>
              <w:spacing w:line="288" w:lineRule="auto"/>
              <w:jc w:val="center"/>
              <w:rPr>
                <w:rFonts w:ascii="宋体"/>
                <w:sz w:val="18"/>
                <w:szCs w:val="18"/>
              </w:rPr>
            </w:pPr>
            <w:r w:rsidRPr="00DA257B">
              <w:rPr>
                <w:rFonts w:ascii="宋体" w:hint="eastAsia"/>
                <w:sz w:val="18"/>
                <w:szCs w:val="18"/>
              </w:rPr>
              <w:t>拉筋</w:t>
            </w:r>
          </w:p>
        </w:tc>
      </w:tr>
      <w:tr w:rsidR="004C1DAF" w:rsidRPr="00DA257B" w:rsidTr="004C1DAF">
        <w:tc>
          <w:tcPr>
            <w:tcW w:w="835" w:type="dxa"/>
            <w:gridSpan w:val="3"/>
            <w:tcBorders>
              <w:left w:val="single" w:sz="12" w:space="0" w:color="auto"/>
              <w:bottom w:val="single" w:sz="6" w:space="0" w:color="auto"/>
              <w:right w:val="single" w:sz="6" w:space="0" w:color="auto"/>
            </w:tcBorders>
          </w:tcPr>
          <w:p w:rsidR="004C1DAF" w:rsidRPr="00DA257B" w:rsidRDefault="004C1DAF" w:rsidP="007738FC">
            <w:pPr>
              <w:snapToGrid w:val="0"/>
              <w:spacing w:line="288" w:lineRule="auto"/>
              <w:jc w:val="center"/>
              <w:rPr>
                <w:rFonts w:ascii="宋体"/>
                <w:sz w:val="18"/>
                <w:szCs w:val="18"/>
              </w:rPr>
            </w:pPr>
          </w:p>
        </w:tc>
        <w:tc>
          <w:tcPr>
            <w:tcW w:w="1642" w:type="dxa"/>
            <w:tcBorders>
              <w:left w:val="nil"/>
              <w:bottom w:val="single" w:sz="6" w:space="0" w:color="auto"/>
              <w:right w:val="single" w:sz="6" w:space="0" w:color="auto"/>
            </w:tcBorders>
          </w:tcPr>
          <w:p w:rsidR="004C1DAF" w:rsidRPr="00DA257B" w:rsidRDefault="004C1DAF" w:rsidP="007738FC">
            <w:pPr>
              <w:snapToGrid w:val="0"/>
              <w:spacing w:line="288" w:lineRule="auto"/>
              <w:jc w:val="center"/>
              <w:rPr>
                <w:rFonts w:ascii="宋体"/>
                <w:sz w:val="18"/>
                <w:szCs w:val="18"/>
              </w:rPr>
            </w:pPr>
            <w:r w:rsidRPr="00DA257B">
              <w:rPr>
                <w:rFonts w:ascii="宋体" w:hint="eastAsia"/>
                <w:sz w:val="18"/>
                <w:szCs w:val="18"/>
              </w:rPr>
              <w:t>（取较大值）</w:t>
            </w:r>
          </w:p>
        </w:tc>
        <w:tc>
          <w:tcPr>
            <w:tcW w:w="1015" w:type="dxa"/>
            <w:tcBorders>
              <w:left w:val="nil"/>
              <w:bottom w:val="single" w:sz="6" w:space="0" w:color="auto"/>
              <w:right w:val="single" w:sz="6" w:space="0" w:color="auto"/>
            </w:tcBorders>
          </w:tcPr>
          <w:p w:rsidR="004C1DAF" w:rsidRPr="00DA257B" w:rsidRDefault="004C1DAF" w:rsidP="007738FC">
            <w:pPr>
              <w:snapToGrid w:val="0"/>
              <w:spacing w:line="288" w:lineRule="auto"/>
              <w:jc w:val="center"/>
              <w:rPr>
                <w:sz w:val="18"/>
                <w:szCs w:val="18"/>
              </w:rPr>
            </w:pPr>
            <w:r w:rsidRPr="00DA257B">
              <w:rPr>
                <w:sz w:val="18"/>
                <w:szCs w:val="18"/>
              </w:rPr>
              <w:t>最小直径</w:t>
            </w:r>
          </w:p>
          <w:p w:rsidR="004C1DAF" w:rsidRPr="00DA257B" w:rsidRDefault="004C1DAF" w:rsidP="007738FC">
            <w:pPr>
              <w:snapToGrid w:val="0"/>
              <w:spacing w:line="288" w:lineRule="auto"/>
              <w:jc w:val="center"/>
              <w:rPr>
                <w:sz w:val="18"/>
                <w:szCs w:val="18"/>
              </w:rPr>
            </w:pPr>
            <w:r w:rsidRPr="00DA257B">
              <w:rPr>
                <w:sz w:val="18"/>
                <w:szCs w:val="18"/>
              </w:rPr>
              <w:t>(mm)</w:t>
            </w:r>
          </w:p>
        </w:tc>
        <w:tc>
          <w:tcPr>
            <w:tcW w:w="1396" w:type="dxa"/>
            <w:tcBorders>
              <w:left w:val="nil"/>
              <w:bottom w:val="single" w:sz="6" w:space="0" w:color="auto"/>
              <w:right w:val="single" w:sz="6" w:space="0" w:color="auto"/>
            </w:tcBorders>
          </w:tcPr>
          <w:p w:rsidR="004C1DAF" w:rsidRPr="00DA257B" w:rsidRDefault="004C1DAF" w:rsidP="007738FC">
            <w:pPr>
              <w:snapToGrid w:val="0"/>
              <w:spacing w:line="288" w:lineRule="auto"/>
              <w:jc w:val="center"/>
              <w:rPr>
                <w:spacing w:val="-20"/>
                <w:sz w:val="18"/>
                <w:szCs w:val="18"/>
              </w:rPr>
            </w:pPr>
            <w:r w:rsidRPr="00DA257B">
              <w:rPr>
                <w:spacing w:val="-20"/>
                <w:sz w:val="18"/>
                <w:szCs w:val="18"/>
              </w:rPr>
              <w:t>沿竖向最大间距</w:t>
            </w:r>
          </w:p>
          <w:p w:rsidR="004C1DAF" w:rsidRPr="00DA257B" w:rsidRDefault="004C1DAF" w:rsidP="007738FC">
            <w:pPr>
              <w:snapToGrid w:val="0"/>
              <w:spacing w:line="288" w:lineRule="auto"/>
              <w:jc w:val="center"/>
              <w:rPr>
                <w:sz w:val="18"/>
                <w:szCs w:val="18"/>
              </w:rPr>
            </w:pPr>
            <w:r w:rsidRPr="00DA257B">
              <w:rPr>
                <w:spacing w:val="-20"/>
                <w:sz w:val="18"/>
                <w:szCs w:val="18"/>
              </w:rPr>
              <w:t>(mm)</w:t>
            </w:r>
          </w:p>
        </w:tc>
        <w:tc>
          <w:tcPr>
            <w:tcW w:w="1476" w:type="dxa"/>
            <w:vMerge/>
            <w:tcBorders>
              <w:left w:val="nil"/>
              <w:bottom w:val="single" w:sz="6" w:space="0" w:color="auto"/>
              <w:right w:val="single" w:sz="6" w:space="0" w:color="auto"/>
            </w:tcBorders>
          </w:tcPr>
          <w:p w:rsidR="004C1DAF" w:rsidRPr="00DA257B" w:rsidRDefault="004C1DAF" w:rsidP="007738FC">
            <w:pPr>
              <w:snapToGrid w:val="0"/>
              <w:spacing w:line="288" w:lineRule="auto"/>
              <w:jc w:val="center"/>
              <w:rPr>
                <w:sz w:val="18"/>
                <w:szCs w:val="18"/>
              </w:rPr>
            </w:pPr>
          </w:p>
        </w:tc>
        <w:tc>
          <w:tcPr>
            <w:tcW w:w="851" w:type="dxa"/>
            <w:tcBorders>
              <w:left w:val="nil"/>
              <w:bottom w:val="single" w:sz="6" w:space="0" w:color="auto"/>
              <w:right w:val="single" w:sz="6" w:space="0" w:color="auto"/>
            </w:tcBorders>
          </w:tcPr>
          <w:p w:rsidR="004C1DAF" w:rsidRPr="00DA257B" w:rsidRDefault="004C1DAF" w:rsidP="007738FC">
            <w:pPr>
              <w:snapToGrid w:val="0"/>
              <w:spacing w:line="288" w:lineRule="auto"/>
              <w:jc w:val="center"/>
              <w:rPr>
                <w:sz w:val="18"/>
                <w:szCs w:val="18"/>
              </w:rPr>
            </w:pPr>
            <w:r w:rsidRPr="00DA257B">
              <w:rPr>
                <w:sz w:val="18"/>
                <w:szCs w:val="18"/>
              </w:rPr>
              <w:t>最小直径</w:t>
            </w:r>
          </w:p>
          <w:p w:rsidR="004C1DAF" w:rsidRPr="00DA257B" w:rsidRDefault="004C1DAF" w:rsidP="007738FC">
            <w:pPr>
              <w:snapToGrid w:val="0"/>
              <w:spacing w:line="288" w:lineRule="auto"/>
              <w:jc w:val="center"/>
              <w:rPr>
                <w:sz w:val="18"/>
                <w:szCs w:val="18"/>
              </w:rPr>
            </w:pPr>
            <w:r w:rsidRPr="00DA257B">
              <w:rPr>
                <w:sz w:val="18"/>
                <w:szCs w:val="18"/>
              </w:rPr>
              <w:t>(mm)</w:t>
            </w:r>
          </w:p>
        </w:tc>
        <w:tc>
          <w:tcPr>
            <w:tcW w:w="1134" w:type="dxa"/>
            <w:tcBorders>
              <w:left w:val="nil"/>
              <w:bottom w:val="single" w:sz="6" w:space="0" w:color="auto"/>
              <w:right w:val="single" w:sz="12" w:space="0" w:color="auto"/>
            </w:tcBorders>
          </w:tcPr>
          <w:p w:rsidR="004C1DAF" w:rsidRPr="00DA257B" w:rsidRDefault="004C1DAF" w:rsidP="007738FC">
            <w:pPr>
              <w:snapToGrid w:val="0"/>
              <w:spacing w:line="288" w:lineRule="auto"/>
              <w:jc w:val="center"/>
              <w:rPr>
                <w:sz w:val="18"/>
                <w:szCs w:val="18"/>
              </w:rPr>
            </w:pPr>
            <w:r w:rsidRPr="00DA257B">
              <w:rPr>
                <w:spacing w:val="-14"/>
                <w:sz w:val="18"/>
                <w:szCs w:val="18"/>
              </w:rPr>
              <w:t>沿竖向最大间距</w:t>
            </w:r>
            <w:r w:rsidRPr="00DA257B">
              <w:rPr>
                <w:sz w:val="18"/>
                <w:szCs w:val="18"/>
              </w:rPr>
              <w:t>(mm)</w:t>
            </w:r>
          </w:p>
        </w:tc>
      </w:tr>
      <w:tr w:rsidR="004C1DAF" w:rsidRPr="00DA257B" w:rsidTr="004C1DAF">
        <w:tc>
          <w:tcPr>
            <w:tcW w:w="835" w:type="dxa"/>
            <w:gridSpan w:val="3"/>
            <w:tcBorders>
              <w:top w:val="single" w:sz="6" w:space="0" w:color="auto"/>
              <w:left w:val="single" w:sz="12" w:space="0" w:color="auto"/>
              <w:right w:val="single" w:sz="6" w:space="0" w:color="auto"/>
            </w:tcBorders>
          </w:tcPr>
          <w:p w:rsidR="004C1DAF" w:rsidRPr="00DA257B" w:rsidRDefault="004C1DAF" w:rsidP="007738FC">
            <w:pPr>
              <w:snapToGrid w:val="0"/>
              <w:spacing w:line="288" w:lineRule="auto"/>
              <w:jc w:val="center"/>
              <w:rPr>
                <w:rFonts w:ascii="宋体"/>
                <w:sz w:val="18"/>
                <w:szCs w:val="18"/>
              </w:rPr>
            </w:pPr>
            <w:r w:rsidRPr="00DA257B">
              <w:rPr>
                <w:rFonts w:ascii="宋体" w:hint="eastAsia"/>
                <w:sz w:val="18"/>
                <w:szCs w:val="18"/>
              </w:rPr>
              <w:t>一</w:t>
            </w:r>
          </w:p>
        </w:tc>
        <w:tc>
          <w:tcPr>
            <w:tcW w:w="1642" w:type="dxa"/>
            <w:tcBorders>
              <w:top w:val="single" w:sz="6" w:space="0" w:color="auto"/>
              <w:left w:val="nil"/>
              <w:right w:val="single" w:sz="6" w:space="0" w:color="auto"/>
            </w:tcBorders>
          </w:tcPr>
          <w:p w:rsidR="004C1DAF" w:rsidRPr="00DA257B" w:rsidRDefault="004C1DAF" w:rsidP="007738FC">
            <w:pPr>
              <w:snapToGrid w:val="0"/>
              <w:spacing w:line="288" w:lineRule="auto"/>
              <w:jc w:val="center"/>
              <w:rPr>
                <w:sz w:val="18"/>
                <w:szCs w:val="18"/>
              </w:rPr>
            </w:pPr>
            <w:smartTag w:uri="urn:schemas-microsoft-com:office:smarttags" w:element="chmetcnv">
              <w:smartTagPr>
                <w:attr w:name="TCSC" w:val="0"/>
                <w:attr w:name="NumberType" w:val="1"/>
                <w:attr w:name="Negative" w:val="False"/>
                <w:attr w:name="HasSpace" w:val="False"/>
                <w:attr w:name="SourceValue" w:val=".01"/>
                <w:attr w:name="UnitName" w:val="ac"/>
              </w:smartTagPr>
              <w:r w:rsidRPr="00DA257B">
                <w:rPr>
                  <w:sz w:val="18"/>
                  <w:szCs w:val="18"/>
                </w:rPr>
                <w:t>0.010</w:t>
              </w:r>
              <w:r w:rsidRPr="00DA257B">
                <w:rPr>
                  <w:i/>
                  <w:sz w:val="18"/>
                  <w:szCs w:val="18"/>
                </w:rPr>
                <w:t>A</w:t>
              </w:r>
              <w:r w:rsidRPr="00DA257B">
                <w:rPr>
                  <w:i/>
                  <w:sz w:val="18"/>
                  <w:szCs w:val="18"/>
                  <w:vertAlign w:val="subscript"/>
                </w:rPr>
                <w:t>c</w:t>
              </w:r>
            </w:smartTag>
            <w:r w:rsidRPr="00DA257B">
              <w:rPr>
                <w:rFonts w:hint="eastAsia"/>
                <w:sz w:val="18"/>
                <w:szCs w:val="18"/>
              </w:rPr>
              <w:t>，</w:t>
            </w:r>
            <w:r w:rsidRPr="00DA257B">
              <w:rPr>
                <w:rFonts w:hint="eastAsia"/>
                <w:sz w:val="18"/>
                <w:szCs w:val="18"/>
              </w:rPr>
              <w:t>6</w:t>
            </w:r>
            <w:r w:rsidRPr="00DA257B">
              <w:rPr>
                <w:rFonts w:hint="eastAsia"/>
                <w:i/>
                <w:sz w:val="18"/>
                <w:szCs w:val="18"/>
              </w:rPr>
              <w:t>φ</w:t>
            </w:r>
            <w:r w:rsidRPr="00DA257B">
              <w:rPr>
                <w:sz w:val="18"/>
                <w:szCs w:val="18"/>
              </w:rPr>
              <w:t>16</w:t>
            </w:r>
          </w:p>
        </w:tc>
        <w:tc>
          <w:tcPr>
            <w:tcW w:w="1015" w:type="dxa"/>
            <w:tcBorders>
              <w:top w:val="single" w:sz="6" w:space="0" w:color="auto"/>
              <w:left w:val="nil"/>
              <w:right w:val="single" w:sz="6" w:space="0" w:color="auto"/>
            </w:tcBorders>
          </w:tcPr>
          <w:p w:rsidR="004C1DAF" w:rsidRPr="00DA257B" w:rsidRDefault="004C1DAF" w:rsidP="007738FC">
            <w:pPr>
              <w:snapToGrid w:val="0"/>
              <w:spacing w:line="288" w:lineRule="auto"/>
              <w:jc w:val="center"/>
              <w:rPr>
                <w:sz w:val="18"/>
                <w:szCs w:val="18"/>
              </w:rPr>
            </w:pPr>
            <w:r w:rsidRPr="00DA257B">
              <w:rPr>
                <w:sz w:val="18"/>
                <w:szCs w:val="18"/>
              </w:rPr>
              <w:t>8</w:t>
            </w:r>
          </w:p>
        </w:tc>
        <w:tc>
          <w:tcPr>
            <w:tcW w:w="1396" w:type="dxa"/>
            <w:tcBorders>
              <w:top w:val="single" w:sz="6" w:space="0" w:color="auto"/>
              <w:left w:val="nil"/>
              <w:right w:val="single" w:sz="6" w:space="0" w:color="auto"/>
            </w:tcBorders>
          </w:tcPr>
          <w:p w:rsidR="004C1DAF" w:rsidRPr="00DA257B" w:rsidRDefault="004C1DAF" w:rsidP="007738FC">
            <w:pPr>
              <w:snapToGrid w:val="0"/>
              <w:spacing w:line="288" w:lineRule="auto"/>
              <w:jc w:val="center"/>
              <w:rPr>
                <w:sz w:val="18"/>
                <w:szCs w:val="18"/>
              </w:rPr>
            </w:pPr>
            <w:r w:rsidRPr="00DA257B">
              <w:rPr>
                <w:rFonts w:hint="eastAsia"/>
                <w:sz w:val="18"/>
                <w:szCs w:val="18"/>
              </w:rPr>
              <w:t>100</w:t>
            </w:r>
          </w:p>
        </w:tc>
        <w:tc>
          <w:tcPr>
            <w:tcW w:w="1476" w:type="dxa"/>
            <w:tcBorders>
              <w:top w:val="single" w:sz="6" w:space="0" w:color="auto"/>
              <w:left w:val="nil"/>
              <w:right w:val="single" w:sz="6" w:space="0" w:color="auto"/>
            </w:tcBorders>
          </w:tcPr>
          <w:p w:rsidR="004C1DAF" w:rsidRPr="00DA257B" w:rsidRDefault="004C1DAF" w:rsidP="007738FC">
            <w:pPr>
              <w:snapToGrid w:val="0"/>
              <w:spacing w:line="288" w:lineRule="auto"/>
              <w:jc w:val="center"/>
              <w:rPr>
                <w:sz w:val="18"/>
                <w:szCs w:val="18"/>
              </w:rPr>
            </w:pPr>
            <w:smartTag w:uri="urn:schemas-microsoft-com:office:smarttags" w:element="chmetcnv">
              <w:smartTagPr>
                <w:attr w:name="TCSC" w:val="0"/>
                <w:attr w:name="NumberType" w:val="1"/>
                <w:attr w:name="Negative" w:val="False"/>
                <w:attr w:name="HasSpace" w:val="False"/>
                <w:attr w:name="SourceValue" w:val=".008"/>
                <w:attr w:name="UnitName" w:val="ac"/>
              </w:smartTagPr>
              <w:r w:rsidRPr="00DA257B">
                <w:rPr>
                  <w:sz w:val="18"/>
                  <w:szCs w:val="18"/>
                </w:rPr>
                <w:t>0.008</w:t>
              </w:r>
              <w:r w:rsidRPr="00DA257B">
                <w:rPr>
                  <w:i/>
                  <w:sz w:val="18"/>
                  <w:szCs w:val="18"/>
                </w:rPr>
                <w:t>A</w:t>
              </w:r>
              <w:r w:rsidRPr="00DA257B">
                <w:rPr>
                  <w:i/>
                  <w:sz w:val="18"/>
                  <w:szCs w:val="18"/>
                  <w:vertAlign w:val="subscript"/>
                </w:rPr>
                <w:t>c</w:t>
              </w:r>
            </w:smartTag>
            <w:r w:rsidRPr="00DA257B">
              <w:rPr>
                <w:rFonts w:hint="eastAsia"/>
                <w:sz w:val="18"/>
                <w:szCs w:val="18"/>
              </w:rPr>
              <w:t>，</w:t>
            </w:r>
            <w:r w:rsidRPr="00DA257B">
              <w:rPr>
                <w:rFonts w:hint="eastAsia"/>
                <w:spacing w:val="-20"/>
                <w:sz w:val="18"/>
                <w:szCs w:val="18"/>
              </w:rPr>
              <w:t>6</w:t>
            </w:r>
            <w:r w:rsidRPr="00DA257B">
              <w:rPr>
                <w:rFonts w:hint="eastAsia"/>
                <w:i/>
                <w:spacing w:val="-20"/>
                <w:sz w:val="18"/>
                <w:szCs w:val="18"/>
              </w:rPr>
              <w:t>φ</w:t>
            </w:r>
            <w:r w:rsidRPr="00DA257B">
              <w:rPr>
                <w:rFonts w:hint="eastAsia"/>
                <w:i/>
                <w:spacing w:val="-20"/>
                <w:sz w:val="18"/>
                <w:szCs w:val="18"/>
              </w:rPr>
              <w:t xml:space="preserve"> </w:t>
            </w:r>
            <w:r w:rsidRPr="00DA257B">
              <w:rPr>
                <w:spacing w:val="-20"/>
                <w:sz w:val="18"/>
                <w:szCs w:val="18"/>
              </w:rPr>
              <w:t>1</w:t>
            </w:r>
            <w:r w:rsidRPr="00DA257B">
              <w:rPr>
                <w:sz w:val="18"/>
                <w:szCs w:val="18"/>
              </w:rPr>
              <w:t>4</w:t>
            </w:r>
          </w:p>
        </w:tc>
        <w:tc>
          <w:tcPr>
            <w:tcW w:w="851" w:type="dxa"/>
            <w:tcBorders>
              <w:top w:val="single" w:sz="6" w:space="0" w:color="auto"/>
              <w:left w:val="nil"/>
              <w:right w:val="single" w:sz="6" w:space="0" w:color="auto"/>
            </w:tcBorders>
          </w:tcPr>
          <w:p w:rsidR="004C1DAF" w:rsidRPr="00DA257B" w:rsidRDefault="004C1DAF" w:rsidP="007738FC">
            <w:pPr>
              <w:snapToGrid w:val="0"/>
              <w:spacing w:line="288" w:lineRule="auto"/>
              <w:jc w:val="center"/>
              <w:rPr>
                <w:sz w:val="18"/>
                <w:szCs w:val="18"/>
              </w:rPr>
            </w:pPr>
            <w:r w:rsidRPr="00DA257B">
              <w:rPr>
                <w:sz w:val="18"/>
                <w:szCs w:val="18"/>
              </w:rPr>
              <w:t>8</w:t>
            </w:r>
          </w:p>
        </w:tc>
        <w:tc>
          <w:tcPr>
            <w:tcW w:w="1134" w:type="dxa"/>
            <w:tcBorders>
              <w:top w:val="single" w:sz="6" w:space="0" w:color="auto"/>
              <w:left w:val="nil"/>
              <w:right w:val="single" w:sz="12" w:space="0" w:color="auto"/>
            </w:tcBorders>
          </w:tcPr>
          <w:p w:rsidR="004C1DAF" w:rsidRPr="00DA257B" w:rsidRDefault="004C1DAF" w:rsidP="007738FC">
            <w:pPr>
              <w:snapToGrid w:val="0"/>
              <w:spacing w:line="288" w:lineRule="auto"/>
              <w:jc w:val="center"/>
              <w:rPr>
                <w:sz w:val="18"/>
                <w:szCs w:val="18"/>
              </w:rPr>
            </w:pPr>
            <w:r w:rsidRPr="00DA257B">
              <w:rPr>
                <w:rFonts w:hint="eastAsia"/>
                <w:sz w:val="18"/>
                <w:szCs w:val="18"/>
              </w:rPr>
              <w:t>150</w:t>
            </w:r>
          </w:p>
        </w:tc>
      </w:tr>
      <w:tr w:rsidR="004C1DAF" w:rsidRPr="00DA257B" w:rsidTr="004C1DAF">
        <w:tc>
          <w:tcPr>
            <w:tcW w:w="835" w:type="dxa"/>
            <w:gridSpan w:val="3"/>
            <w:tcBorders>
              <w:left w:val="single" w:sz="12" w:space="0" w:color="auto"/>
              <w:right w:val="single" w:sz="6" w:space="0" w:color="auto"/>
            </w:tcBorders>
          </w:tcPr>
          <w:p w:rsidR="004C1DAF" w:rsidRPr="00DA257B" w:rsidRDefault="004C1DAF" w:rsidP="007738FC">
            <w:pPr>
              <w:snapToGrid w:val="0"/>
              <w:spacing w:line="288" w:lineRule="auto"/>
              <w:jc w:val="center"/>
              <w:rPr>
                <w:rFonts w:ascii="宋体"/>
                <w:sz w:val="18"/>
                <w:szCs w:val="18"/>
              </w:rPr>
            </w:pPr>
            <w:r w:rsidRPr="00DA257B">
              <w:rPr>
                <w:rFonts w:ascii="宋体" w:hint="eastAsia"/>
                <w:sz w:val="18"/>
                <w:szCs w:val="18"/>
              </w:rPr>
              <w:t>二</w:t>
            </w:r>
          </w:p>
        </w:tc>
        <w:tc>
          <w:tcPr>
            <w:tcW w:w="1642" w:type="dxa"/>
            <w:tcBorders>
              <w:left w:val="nil"/>
              <w:right w:val="single" w:sz="6" w:space="0" w:color="auto"/>
            </w:tcBorders>
          </w:tcPr>
          <w:p w:rsidR="004C1DAF" w:rsidRPr="00DA257B" w:rsidRDefault="004C1DAF" w:rsidP="007738FC">
            <w:pPr>
              <w:snapToGrid w:val="0"/>
              <w:spacing w:line="288" w:lineRule="auto"/>
              <w:jc w:val="center"/>
              <w:rPr>
                <w:sz w:val="18"/>
                <w:szCs w:val="18"/>
              </w:rPr>
            </w:pPr>
            <w:smartTag w:uri="urn:schemas-microsoft-com:office:smarttags" w:element="chmetcnv">
              <w:smartTagPr>
                <w:attr w:name="TCSC" w:val="0"/>
                <w:attr w:name="NumberType" w:val="1"/>
                <w:attr w:name="Negative" w:val="False"/>
                <w:attr w:name="HasSpace" w:val="False"/>
                <w:attr w:name="SourceValue" w:val=".008"/>
                <w:attr w:name="UnitName" w:val="ac"/>
              </w:smartTagPr>
              <w:r w:rsidRPr="00DA257B">
                <w:rPr>
                  <w:sz w:val="18"/>
                  <w:szCs w:val="18"/>
                </w:rPr>
                <w:t>0.008</w:t>
              </w:r>
              <w:r w:rsidRPr="00DA257B">
                <w:rPr>
                  <w:i/>
                  <w:sz w:val="18"/>
                  <w:szCs w:val="18"/>
                </w:rPr>
                <w:t>A</w:t>
              </w:r>
              <w:r w:rsidRPr="00DA257B">
                <w:rPr>
                  <w:i/>
                  <w:sz w:val="18"/>
                  <w:szCs w:val="18"/>
                  <w:vertAlign w:val="subscript"/>
                </w:rPr>
                <w:t>c</w:t>
              </w:r>
            </w:smartTag>
            <w:r w:rsidRPr="00DA257B">
              <w:rPr>
                <w:rFonts w:hint="eastAsia"/>
                <w:sz w:val="18"/>
                <w:szCs w:val="18"/>
              </w:rPr>
              <w:t>，</w:t>
            </w:r>
            <w:r w:rsidRPr="00DA257B">
              <w:rPr>
                <w:rFonts w:hint="eastAsia"/>
                <w:sz w:val="18"/>
                <w:szCs w:val="18"/>
              </w:rPr>
              <w:t>6</w:t>
            </w:r>
            <w:r w:rsidRPr="00DA257B">
              <w:rPr>
                <w:rFonts w:hint="eastAsia"/>
                <w:i/>
                <w:sz w:val="18"/>
                <w:szCs w:val="18"/>
              </w:rPr>
              <w:t>φ</w:t>
            </w:r>
            <w:r w:rsidRPr="00DA257B">
              <w:rPr>
                <w:sz w:val="18"/>
                <w:szCs w:val="18"/>
              </w:rPr>
              <w:t>14</w:t>
            </w:r>
          </w:p>
        </w:tc>
        <w:tc>
          <w:tcPr>
            <w:tcW w:w="1015" w:type="dxa"/>
            <w:tcBorders>
              <w:left w:val="nil"/>
              <w:right w:val="single" w:sz="6" w:space="0" w:color="auto"/>
            </w:tcBorders>
          </w:tcPr>
          <w:p w:rsidR="004C1DAF" w:rsidRPr="00DA257B" w:rsidRDefault="004C1DAF" w:rsidP="007738FC">
            <w:pPr>
              <w:snapToGrid w:val="0"/>
              <w:spacing w:line="288" w:lineRule="auto"/>
              <w:jc w:val="center"/>
              <w:rPr>
                <w:sz w:val="18"/>
                <w:szCs w:val="18"/>
              </w:rPr>
            </w:pPr>
            <w:r w:rsidRPr="00DA257B">
              <w:rPr>
                <w:sz w:val="18"/>
                <w:szCs w:val="18"/>
              </w:rPr>
              <w:t>8</w:t>
            </w:r>
          </w:p>
        </w:tc>
        <w:tc>
          <w:tcPr>
            <w:tcW w:w="1396" w:type="dxa"/>
            <w:tcBorders>
              <w:left w:val="nil"/>
              <w:right w:val="single" w:sz="6" w:space="0" w:color="auto"/>
            </w:tcBorders>
          </w:tcPr>
          <w:p w:rsidR="004C1DAF" w:rsidRPr="00DA257B" w:rsidRDefault="004C1DAF" w:rsidP="007738FC">
            <w:pPr>
              <w:snapToGrid w:val="0"/>
              <w:spacing w:line="288" w:lineRule="auto"/>
              <w:jc w:val="center"/>
              <w:rPr>
                <w:sz w:val="18"/>
                <w:szCs w:val="18"/>
              </w:rPr>
            </w:pPr>
            <w:r w:rsidRPr="00DA257B">
              <w:rPr>
                <w:sz w:val="18"/>
                <w:szCs w:val="18"/>
              </w:rPr>
              <w:t>150</w:t>
            </w:r>
          </w:p>
        </w:tc>
        <w:tc>
          <w:tcPr>
            <w:tcW w:w="1476" w:type="dxa"/>
            <w:tcBorders>
              <w:left w:val="nil"/>
              <w:right w:val="single" w:sz="6" w:space="0" w:color="auto"/>
            </w:tcBorders>
          </w:tcPr>
          <w:p w:rsidR="004C1DAF" w:rsidRPr="00DA257B" w:rsidRDefault="004C1DAF" w:rsidP="007738FC">
            <w:pPr>
              <w:snapToGrid w:val="0"/>
              <w:spacing w:line="288" w:lineRule="auto"/>
              <w:jc w:val="center"/>
              <w:rPr>
                <w:sz w:val="18"/>
                <w:szCs w:val="18"/>
              </w:rPr>
            </w:pPr>
            <w:smartTag w:uri="urn:schemas-microsoft-com:office:smarttags" w:element="chmetcnv">
              <w:smartTagPr>
                <w:attr w:name="TCSC" w:val="0"/>
                <w:attr w:name="NumberType" w:val="1"/>
                <w:attr w:name="Negative" w:val="False"/>
                <w:attr w:name="HasSpace" w:val="False"/>
                <w:attr w:name="SourceValue" w:val=".006"/>
                <w:attr w:name="UnitName" w:val="ac"/>
              </w:smartTagPr>
              <w:r w:rsidRPr="00DA257B">
                <w:rPr>
                  <w:sz w:val="18"/>
                  <w:szCs w:val="18"/>
                </w:rPr>
                <w:t>0.00</w:t>
              </w:r>
              <w:r w:rsidRPr="00DA257B">
                <w:rPr>
                  <w:rFonts w:hint="eastAsia"/>
                  <w:sz w:val="18"/>
                  <w:szCs w:val="18"/>
                </w:rPr>
                <w:t>6</w:t>
              </w:r>
              <w:r w:rsidRPr="00DA257B">
                <w:rPr>
                  <w:i/>
                  <w:sz w:val="18"/>
                  <w:szCs w:val="18"/>
                </w:rPr>
                <w:t>A</w:t>
              </w:r>
              <w:r w:rsidRPr="00DA257B">
                <w:rPr>
                  <w:i/>
                  <w:sz w:val="18"/>
                  <w:szCs w:val="18"/>
                  <w:vertAlign w:val="subscript"/>
                </w:rPr>
                <w:t>c</w:t>
              </w:r>
            </w:smartTag>
            <w:r w:rsidRPr="00DA257B">
              <w:rPr>
                <w:rFonts w:hint="eastAsia"/>
                <w:sz w:val="18"/>
                <w:szCs w:val="18"/>
              </w:rPr>
              <w:t>，</w:t>
            </w:r>
            <w:r w:rsidRPr="00DA257B">
              <w:rPr>
                <w:rFonts w:hint="eastAsia"/>
                <w:spacing w:val="-20"/>
                <w:sz w:val="18"/>
                <w:szCs w:val="18"/>
              </w:rPr>
              <w:t>6</w:t>
            </w:r>
            <w:r w:rsidRPr="00DA257B">
              <w:rPr>
                <w:rFonts w:hint="eastAsia"/>
                <w:i/>
                <w:spacing w:val="-20"/>
                <w:sz w:val="18"/>
                <w:szCs w:val="18"/>
              </w:rPr>
              <w:t>φ</w:t>
            </w:r>
            <w:r w:rsidRPr="00DA257B">
              <w:rPr>
                <w:rFonts w:hint="eastAsia"/>
                <w:i/>
                <w:spacing w:val="-20"/>
                <w:sz w:val="18"/>
                <w:szCs w:val="18"/>
              </w:rPr>
              <w:t xml:space="preserve"> </w:t>
            </w:r>
            <w:r w:rsidRPr="00DA257B">
              <w:rPr>
                <w:spacing w:val="-20"/>
                <w:sz w:val="18"/>
                <w:szCs w:val="18"/>
              </w:rPr>
              <w:t>1</w:t>
            </w:r>
            <w:r w:rsidRPr="00DA257B">
              <w:rPr>
                <w:sz w:val="18"/>
                <w:szCs w:val="18"/>
              </w:rPr>
              <w:t>2</w:t>
            </w:r>
          </w:p>
        </w:tc>
        <w:tc>
          <w:tcPr>
            <w:tcW w:w="851" w:type="dxa"/>
            <w:tcBorders>
              <w:left w:val="nil"/>
              <w:right w:val="single" w:sz="6" w:space="0" w:color="auto"/>
            </w:tcBorders>
          </w:tcPr>
          <w:p w:rsidR="004C1DAF" w:rsidRPr="00DA257B" w:rsidRDefault="004C1DAF" w:rsidP="007738FC">
            <w:pPr>
              <w:snapToGrid w:val="0"/>
              <w:spacing w:line="288" w:lineRule="auto"/>
              <w:jc w:val="center"/>
              <w:rPr>
                <w:sz w:val="18"/>
                <w:szCs w:val="18"/>
              </w:rPr>
            </w:pPr>
            <w:r w:rsidRPr="00DA257B">
              <w:rPr>
                <w:sz w:val="18"/>
                <w:szCs w:val="18"/>
              </w:rPr>
              <w:t>8</w:t>
            </w:r>
          </w:p>
        </w:tc>
        <w:tc>
          <w:tcPr>
            <w:tcW w:w="1134" w:type="dxa"/>
            <w:tcBorders>
              <w:left w:val="nil"/>
              <w:right w:val="single" w:sz="12" w:space="0" w:color="auto"/>
            </w:tcBorders>
          </w:tcPr>
          <w:p w:rsidR="004C1DAF" w:rsidRPr="00DA257B" w:rsidRDefault="004C1DAF" w:rsidP="007738FC">
            <w:pPr>
              <w:snapToGrid w:val="0"/>
              <w:spacing w:line="288" w:lineRule="auto"/>
              <w:jc w:val="center"/>
              <w:rPr>
                <w:sz w:val="18"/>
                <w:szCs w:val="18"/>
              </w:rPr>
            </w:pPr>
            <w:r w:rsidRPr="00DA257B">
              <w:rPr>
                <w:sz w:val="18"/>
                <w:szCs w:val="18"/>
              </w:rPr>
              <w:t>200</w:t>
            </w:r>
          </w:p>
        </w:tc>
      </w:tr>
      <w:tr w:rsidR="004C1DAF" w:rsidRPr="00DA257B" w:rsidTr="004C1DAF">
        <w:tc>
          <w:tcPr>
            <w:tcW w:w="835" w:type="dxa"/>
            <w:gridSpan w:val="3"/>
            <w:tcBorders>
              <w:left w:val="single" w:sz="12" w:space="0" w:color="auto"/>
              <w:right w:val="single" w:sz="6" w:space="0" w:color="auto"/>
            </w:tcBorders>
          </w:tcPr>
          <w:p w:rsidR="004C1DAF" w:rsidRPr="00DA257B" w:rsidRDefault="004C1DAF" w:rsidP="007738FC">
            <w:pPr>
              <w:snapToGrid w:val="0"/>
              <w:spacing w:line="288" w:lineRule="auto"/>
              <w:jc w:val="center"/>
              <w:rPr>
                <w:rFonts w:ascii="宋体"/>
                <w:sz w:val="18"/>
                <w:szCs w:val="18"/>
              </w:rPr>
            </w:pPr>
            <w:r w:rsidRPr="00DA257B">
              <w:rPr>
                <w:rFonts w:ascii="宋体" w:hint="eastAsia"/>
                <w:sz w:val="18"/>
                <w:szCs w:val="18"/>
              </w:rPr>
              <w:t>三</w:t>
            </w:r>
          </w:p>
        </w:tc>
        <w:tc>
          <w:tcPr>
            <w:tcW w:w="1642" w:type="dxa"/>
            <w:tcBorders>
              <w:left w:val="nil"/>
              <w:right w:val="single" w:sz="6" w:space="0" w:color="auto"/>
            </w:tcBorders>
          </w:tcPr>
          <w:p w:rsidR="004C1DAF" w:rsidRPr="00DA257B" w:rsidRDefault="004C1DAF" w:rsidP="007738FC">
            <w:pPr>
              <w:snapToGrid w:val="0"/>
              <w:spacing w:line="288" w:lineRule="auto"/>
              <w:jc w:val="center"/>
              <w:rPr>
                <w:sz w:val="18"/>
                <w:szCs w:val="18"/>
              </w:rPr>
            </w:pPr>
            <w:smartTag w:uri="urn:schemas-microsoft-com:office:smarttags" w:element="chmetcnv">
              <w:smartTagPr>
                <w:attr w:name="TCSC" w:val="0"/>
                <w:attr w:name="NumberType" w:val="1"/>
                <w:attr w:name="Negative" w:val="False"/>
                <w:attr w:name="HasSpace" w:val="False"/>
                <w:attr w:name="SourceValue" w:val=".006"/>
                <w:attr w:name="UnitName" w:val="ac"/>
              </w:smartTagPr>
              <w:r w:rsidRPr="00DA257B">
                <w:rPr>
                  <w:sz w:val="18"/>
                  <w:szCs w:val="18"/>
                </w:rPr>
                <w:t>0.00</w:t>
              </w:r>
              <w:r w:rsidRPr="00DA257B">
                <w:rPr>
                  <w:rFonts w:hint="eastAsia"/>
                  <w:sz w:val="18"/>
                  <w:szCs w:val="18"/>
                </w:rPr>
                <w:t>6</w:t>
              </w:r>
              <w:r w:rsidRPr="00DA257B">
                <w:rPr>
                  <w:i/>
                  <w:sz w:val="18"/>
                  <w:szCs w:val="18"/>
                </w:rPr>
                <w:t>A</w:t>
              </w:r>
              <w:r w:rsidRPr="00DA257B">
                <w:rPr>
                  <w:i/>
                  <w:sz w:val="18"/>
                  <w:szCs w:val="18"/>
                  <w:vertAlign w:val="subscript"/>
                </w:rPr>
                <w:t>c</w:t>
              </w:r>
            </w:smartTag>
            <w:r w:rsidRPr="00DA257B">
              <w:rPr>
                <w:rFonts w:hint="eastAsia"/>
                <w:sz w:val="18"/>
                <w:szCs w:val="18"/>
              </w:rPr>
              <w:t>，</w:t>
            </w:r>
            <w:r w:rsidRPr="00DA257B">
              <w:rPr>
                <w:rFonts w:hint="eastAsia"/>
                <w:sz w:val="18"/>
                <w:szCs w:val="18"/>
              </w:rPr>
              <w:t>6</w:t>
            </w:r>
            <w:r w:rsidRPr="00DA257B">
              <w:rPr>
                <w:rFonts w:hint="eastAsia"/>
                <w:i/>
                <w:sz w:val="18"/>
                <w:szCs w:val="18"/>
              </w:rPr>
              <w:t>φ</w:t>
            </w:r>
            <w:r w:rsidRPr="00DA257B">
              <w:rPr>
                <w:sz w:val="18"/>
                <w:szCs w:val="18"/>
              </w:rPr>
              <w:t>12</w:t>
            </w:r>
          </w:p>
        </w:tc>
        <w:tc>
          <w:tcPr>
            <w:tcW w:w="1015" w:type="dxa"/>
            <w:tcBorders>
              <w:left w:val="nil"/>
              <w:right w:val="single" w:sz="6" w:space="0" w:color="auto"/>
            </w:tcBorders>
          </w:tcPr>
          <w:p w:rsidR="004C1DAF" w:rsidRPr="00DA257B" w:rsidRDefault="004C1DAF" w:rsidP="007738FC">
            <w:pPr>
              <w:snapToGrid w:val="0"/>
              <w:spacing w:line="288" w:lineRule="auto"/>
              <w:jc w:val="center"/>
              <w:rPr>
                <w:sz w:val="18"/>
                <w:szCs w:val="18"/>
              </w:rPr>
            </w:pPr>
            <w:r w:rsidRPr="00DA257B">
              <w:rPr>
                <w:spacing w:val="-20"/>
                <w:sz w:val="18"/>
                <w:szCs w:val="18"/>
              </w:rPr>
              <w:t>6</w:t>
            </w:r>
          </w:p>
        </w:tc>
        <w:tc>
          <w:tcPr>
            <w:tcW w:w="1396" w:type="dxa"/>
            <w:tcBorders>
              <w:left w:val="nil"/>
              <w:right w:val="single" w:sz="6" w:space="0" w:color="auto"/>
            </w:tcBorders>
          </w:tcPr>
          <w:p w:rsidR="004C1DAF" w:rsidRPr="00DA257B" w:rsidRDefault="004C1DAF" w:rsidP="007738FC">
            <w:pPr>
              <w:snapToGrid w:val="0"/>
              <w:spacing w:line="288" w:lineRule="auto"/>
              <w:jc w:val="center"/>
              <w:rPr>
                <w:sz w:val="18"/>
                <w:szCs w:val="18"/>
              </w:rPr>
            </w:pPr>
            <w:r w:rsidRPr="00DA257B">
              <w:rPr>
                <w:rFonts w:hint="eastAsia"/>
                <w:sz w:val="18"/>
                <w:szCs w:val="18"/>
              </w:rPr>
              <w:t>150</w:t>
            </w:r>
          </w:p>
        </w:tc>
        <w:tc>
          <w:tcPr>
            <w:tcW w:w="1476" w:type="dxa"/>
            <w:tcBorders>
              <w:left w:val="nil"/>
              <w:right w:val="single" w:sz="6" w:space="0" w:color="auto"/>
            </w:tcBorders>
          </w:tcPr>
          <w:p w:rsidR="004C1DAF" w:rsidRPr="00DA257B" w:rsidRDefault="004C1DAF" w:rsidP="007738FC">
            <w:pPr>
              <w:snapToGrid w:val="0"/>
              <w:spacing w:line="288" w:lineRule="auto"/>
              <w:jc w:val="center"/>
              <w:rPr>
                <w:sz w:val="18"/>
                <w:szCs w:val="18"/>
              </w:rPr>
            </w:pPr>
            <w:smartTag w:uri="urn:schemas-microsoft-com:office:smarttags" w:element="chmetcnv">
              <w:smartTagPr>
                <w:attr w:name="TCSC" w:val="0"/>
                <w:attr w:name="NumberType" w:val="1"/>
                <w:attr w:name="Negative" w:val="False"/>
                <w:attr w:name="HasSpace" w:val="False"/>
                <w:attr w:name="SourceValue" w:val=".005"/>
                <w:attr w:name="UnitName" w:val="ac"/>
              </w:smartTagPr>
              <w:r w:rsidRPr="00DA257B">
                <w:rPr>
                  <w:sz w:val="18"/>
                  <w:szCs w:val="18"/>
                </w:rPr>
                <w:t>0.00</w:t>
              </w:r>
              <w:r w:rsidRPr="00DA257B">
                <w:rPr>
                  <w:rFonts w:hint="eastAsia"/>
                  <w:sz w:val="18"/>
                  <w:szCs w:val="18"/>
                </w:rPr>
                <w:t>5</w:t>
              </w:r>
              <w:r w:rsidRPr="00DA257B">
                <w:rPr>
                  <w:i/>
                  <w:sz w:val="18"/>
                  <w:szCs w:val="18"/>
                </w:rPr>
                <w:t>A</w:t>
              </w:r>
              <w:r w:rsidRPr="00DA257B">
                <w:rPr>
                  <w:i/>
                  <w:sz w:val="18"/>
                  <w:szCs w:val="18"/>
                  <w:vertAlign w:val="subscript"/>
                </w:rPr>
                <w:t>c</w:t>
              </w:r>
            </w:smartTag>
            <w:r w:rsidRPr="00DA257B">
              <w:rPr>
                <w:rFonts w:hint="eastAsia"/>
                <w:sz w:val="18"/>
                <w:szCs w:val="18"/>
              </w:rPr>
              <w:t>，</w:t>
            </w:r>
            <w:r w:rsidRPr="00DA257B">
              <w:rPr>
                <w:sz w:val="18"/>
                <w:szCs w:val="18"/>
              </w:rPr>
              <w:t>4</w:t>
            </w:r>
            <w:r w:rsidRPr="00DA257B">
              <w:rPr>
                <w:rFonts w:hint="eastAsia"/>
                <w:i/>
                <w:sz w:val="18"/>
                <w:szCs w:val="18"/>
              </w:rPr>
              <w:t>φ</w:t>
            </w:r>
            <w:r w:rsidRPr="00DA257B">
              <w:rPr>
                <w:sz w:val="18"/>
                <w:szCs w:val="18"/>
              </w:rPr>
              <w:t>12</w:t>
            </w:r>
          </w:p>
        </w:tc>
        <w:tc>
          <w:tcPr>
            <w:tcW w:w="851" w:type="dxa"/>
            <w:tcBorders>
              <w:left w:val="nil"/>
              <w:right w:val="single" w:sz="6" w:space="0" w:color="auto"/>
            </w:tcBorders>
          </w:tcPr>
          <w:p w:rsidR="004C1DAF" w:rsidRPr="00DA257B" w:rsidRDefault="004C1DAF" w:rsidP="007738FC">
            <w:pPr>
              <w:snapToGrid w:val="0"/>
              <w:spacing w:line="288" w:lineRule="auto"/>
              <w:jc w:val="center"/>
              <w:rPr>
                <w:sz w:val="18"/>
                <w:szCs w:val="18"/>
              </w:rPr>
            </w:pPr>
            <w:r w:rsidRPr="00DA257B">
              <w:rPr>
                <w:sz w:val="18"/>
                <w:szCs w:val="18"/>
              </w:rPr>
              <w:t>6</w:t>
            </w:r>
          </w:p>
        </w:tc>
        <w:tc>
          <w:tcPr>
            <w:tcW w:w="1134" w:type="dxa"/>
            <w:tcBorders>
              <w:left w:val="nil"/>
              <w:right w:val="single" w:sz="12" w:space="0" w:color="auto"/>
            </w:tcBorders>
          </w:tcPr>
          <w:p w:rsidR="004C1DAF" w:rsidRPr="00DA257B" w:rsidRDefault="004C1DAF" w:rsidP="007738FC">
            <w:pPr>
              <w:snapToGrid w:val="0"/>
              <w:spacing w:line="288" w:lineRule="auto"/>
              <w:jc w:val="center"/>
              <w:rPr>
                <w:strike/>
                <w:sz w:val="18"/>
                <w:szCs w:val="18"/>
              </w:rPr>
            </w:pPr>
            <w:r w:rsidRPr="00DA257B">
              <w:rPr>
                <w:rFonts w:hint="eastAsia"/>
                <w:sz w:val="18"/>
                <w:szCs w:val="18"/>
              </w:rPr>
              <w:t>200</w:t>
            </w:r>
          </w:p>
        </w:tc>
      </w:tr>
      <w:tr w:rsidR="004C1DAF" w:rsidRPr="00DA257B" w:rsidTr="004C1DAF">
        <w:tc>
          <w:tcPr>
            <w:tcW w:w="835" w:type="dxa"/>
            <w:gridSpan w:val="3"/>
            <w:tcBorders>
              <w:left w:val="single" w:sz="12" w:space="0" w:color="auto"/>
              <w:bottom w:val="single" w:sz="12" w:space="0" w:color="auto"/>
              <w:right w:val="single" w:sz="6" w:space="0" w:color="auto"/>
            </w:tcBorders>
          </w:tcPr>
          <w:p w:rsidR="004C1DAF" w:rsidRPr="00DA257B" w:rsidRDefault="004C1DAF" w:rsidP="007738FC">
            <w:pPr>
              <w:snapToGrid w:val="0"/>
              <w:spacing w:line="288" w:lineRule="auto"/>
              <w:jc w:val="center"/>
              <w:rPr>
                <w:rFonts w:ascii="宋体"/>
                <w:sz w:val="18"/>
                <w:szCs w:val="18"/>
              </w:rPr>
            </w:pPr>
            <w:r w:rsidRPr="00DA257B">
              <w:rPr>
                <w:rFonts w:ascii="宋体" w:hint="eastAsia"/>
                <w:sz w:val="18"/>
                <w:szCs w:val="18"/>
              </w:rPr>
              <w:t>四</w:t>
            </w:r>
          </w:p>
        </w:tc>
        <w:tc>
          <w:tcPr>
            <w:tcW w:w="1642" w:type="dxa"/>
            <w:tcBorders>
              <w:left w:val="nil"/>
              <w:bottom w:val="single" w:sz="12" w:space="0" w:color="auto"/>
              <w:right w:val="single" w:sz="6" w:space="0" w:color="auto"/>
            </w:tcBorders>
          </w:tcPr>
          <w:p w:rsidR="004C1DAF" w:rsidRPr="00DA257B" w:rsidRDefault="004C1DAF" w:rsidP="007738FC">
            <w:pPr>
              <w:snapToGrid w:val="0"/>
              <w:spacing w:line="288" w:lineRule="auto"/>
              <w:jc w:val="center"/>
              <w:rPr>
                <w:sz w:val="18"/>
                <w:szCs w:val="18"/>
              </w:rPr>
            </w:pPr>
            <w:smartTag w:uri="urn:schemas-microsoft-com:office:smarttags" w:element="chmetcnv">
              <w:smartTagPr>
                <w:attr w:name="TCSC" w:val="0"/>
                <w:attr w:name="NumberType" w:val="1"/>
                <w:attr w:name="Negative" w:val="False"/>
                <w:attr w:name="HasSpace" w:val="False"/>
                <w:attr w:name="SourceValue" w:val=".005"/>
                <w:attr w:name="UnitName" w:val="ac"/>
              </w:smartTagPr>
              <w:r w:rsidRPr="00DA257B">
                <w:rPr>
                  <w:sz w:val="18"/>
                  <w:szCs w:val="18"/>
                </w:rPr>
                <w:t>0.005</w:t>
              </w:r>
              <w:r w:rsidRPr="00DA257B">
                <w:rPr>
                  <w:i/>
                  <w:sz w:val="18"/>
                  <w:szCs w:val="18"/>
                </w:rPr>
                <w:t>A</w:t>
              </w:r>
              <w:r w:rsidRPr="00DA257B">
                <w:rPr>
                  <w:i/>
                  <w:sz w:val="18"/>
                  <w:szCs w:val="18"/>
                  <w:vertAlign w:val="subscript"/>
                </w:rPr>
                <w:t>c</w:t>
              </w:r>
            </w:smartTag>
            <w:r w:rsidRPr="00DA257B">
              <w:rPr>
                <w:rFonts w:hint="eastAsia"/>
                <w:sz w:val="18"/>
                <w:szCs w:val="18"/>
              </w:rPr>
              <w:t>，</w:t>
            </w:r>
            <w:r w:rsidRPr="00DA257B">
              <w:rPr>
                <w:sz w:val="18"/>
                <w:szCs w:val="18"/>
              </w:rPr>
              <w:t>4</w:t>
            </w:r>
            <w:r w:rsidRPr="00DA257B">
              <w:rPr>
                <w:rFonts w:hint="eastAsia"/>
                <w:i/>
                <w:sz w:val="18"/>
                <w:szCs w:val="18"/>
              </w:rPr>
              <w:t>φ</w:t>
            </w:r>
            <w:r w:rsidRPr="00DA257B">
              <w:rPr>
                <w:sz w:val="18"/>
                <w:szCs w:val="18"/>
              </w:rPr>
              <w:t>12</w:t>
            </w:r>
          </w:p>
        </w:tc>
        <w:tc>
          <w:tcPr>
            <w:tcW w:w="1015" w:type="dxa"/>
            <w:tcBorders>
              <w:left w:val="nil"/>
              <w:bottom w:val="single" w:sz="12" w:space="0" w:color="auto"/>
              <w:right w:val="single" w:sz="6" w:space="0" w:color="auto"/>
            </w:tcBorders>
          </w:tcPr>
          <w:p w:rsidR="004C1DAF" w:rsidRPr="00DA257B" w:rsidRDefault="004C1DAF" w:rsidP="007738FC">
            <w:pPr>
              <w:snapToGrid w:val="0"/>
              <w:spacing w:line="288" w:lineRule="auto"/>
              <w:jc w:val="center"/>
              <w:rPr>
                <w:sz w:val="18"/>
                <w:szCs w:val="18"/>
              </w:rPr>
            </w:pPr>
            <w:r w:rsidRPr="00DA257B">
              <w:rPr>
                <w:spacing w:val="-20"/>
                <w:sz w:val="18"/>
                <w:szCs w:val="18"/>
              </w:rPr>
              <w:t>6</w:t>
            </w:r>
          </w:p>
        </w:tc>
        <w:tc>
          <w:tcPr>
            <w:tcW w:w="1396" w:type="dxa"/>
            <w:tcBorders>
              <w:left w:val="nil"/>
              <w:bottom w:val="single" w:sz="12" w:space="0" w:color="auto"/>
              <w:right w:val="single" w:sz="6" w:space="0" w:color="auto"/>
            </w:tcBorders>
          </w:tcPr>
          <w:p w:rsidR="004C1DAF" w:rsidRPr="00DA257B" w:rsidRDefault="004C1DAF" w:rsidP="007738FC">
            <w:pPr>
              <w:snapToGrid w:val="0"/>
              <w:spacing w:line="288" w:lineRule="auto"/>
              <w:jc w:val="center"/>
              <w:rPr>
                <w:sz w:val="18"/>
                <w:szCs w:val="18"/>
              </w:rPr>
            </w:pPr>
            <w:r w:rsidRPr="00DA257B">
              <w:rPr>
                <w:sz w:val="18"/>
                <w:szCs w:val="18"/>
              </w:rPr>
              <w:t>200</w:t>
            </w:r>
          </w:p>
        </w:tc>
        <w:tc>
          <w:tcPr>
            <w:tcW w:w="1476" w:type="dxa"/>
            <w:tcBorders>
              <w:left w:val="nil"/>
              <w:bottom w:val="single" w:sz="12" w:space="0" w:color="auto"/>
              <w:right w:val="single" w:sz="6" w:space="0" w:color="auto"/>
            </w:tcBorders>
          </w:tcPr>
          <w:p w:rsidR="004C1DAF" w:rsidRPr="00DA257B" w:rsidRDefault="004C1DAF" w:rsidP="007738FC">
            <w:pPr>
              <w:snapToGrid w:val="0"/>
              <w:spacing w:line="288" w:lineRule="auto"/>
              <w:jc w:val="center"/>
              <w:rPr>
                <w:sz w:val="18"/>
                <w:szCs w:val="18"/>
              </w:rPr>
            </w:pPr>
            <w:smartTag w:uri="urn:schemas-microsoft-com:office:smarttags" w:element="chmetcnv">
              <w:smartTagPr>
                <w:attr w:name="TCSC" w:val="0"/>
                <w:attr w:name="NumberType" w:val="1"/>
                <w:attr w:name="Negative" w:val="False"/>
                <w:attr w:name="HasSpace" w:val="False"/>
                <w:attr w:name="SourceValue" w:val=".004"/>
                <w:attr w:name="UnitName" w:val="ac"/>
              </w:smartTagPr>
              <w:r w:rsidRPr="00DA257B">
                <w:rPr>
                  <w:sz w:val="18"/>
                  <w:szCs w:val="18"/>
                </w:rPr>
                <w:t>0.00</w:t>
              </w:r>
              <w:r w:rsidRPr="00DA257B">
                <w:rPr>
                  <w:rFonts w:hint="eastAsia"/>
                  <w:sz w:val="18"/>
                  <w:szCs w:val="18"/>
                </w:rPr>
                <w:t>4</w:t>
              </w:r>
              <w:r w:rsidRPr="00DA257B">
                <w:rPr>
                  <w:i/>
                  <w:sz w:val="18"/>
                  <w:szCs w:val="18"/>
                </w:rPr>
                <w:t>A</w:t>
              </w:r>
              <w:r w:rsidRPr="00DA257B">
                <w:rPr>
                  <w:i/>
                  <w:sz w:val="18"/>
                  <w:szCs w:val="18"/>
                  <w:vertAlign w:val="subscript"/>
                </w:rPr>
                <w:t>c</w:t>
              </w:r>
            </w:smartTag>
            <w:r w:rsidRPr="00DA257B">
              <w:rPr>
                <w:rFonts w:hint="eastAsia"/>
                <w:sz w:val="18"/>
                <w:szCs w:val="18"/>
              </w:rPr>
              <w:t>，</w:t>
            </w:r>
            <w:r w:rsidRPr="00DA257B">
              <w:rPr>
                <w:sz w:val="18"/>
                <w:szCs w:val="18"/>
              </w:rPr>
              <w:t>4</w:t>
            </w:r>
            <w:r w:rsidRPr="00DA257B">
              <w:rPr>
                <w:rFonts w:hint="eastAsia"/>
                <w:i/>
                <w:sz w:val="18"/>
                <w:szCs w:val="18"/>
              </w:rPr>
              <w:t>φ</w:t>
            </w:r>
            <w:r w:rsidRPr="00DA257B">
              <w:rPr>
                <w:sz w:val="18"/>
                <w:szCs w:val="18"/>
              </w:rPr>
              <w:t>12</w:t>
            </w:r>
          </w:p>
        </w:tc>
        <w:tc>
          <w:tcPr>
            <w:tcW w:w="851" w:type="dxa"/>
            <w:tcBorders>
              <w:left w:val="nil"/>
              <w:bottom w:val="single" w:sz="12" w:space="0" w:color="auto"/>
              <w:right w:val="single" w:sz="6" w:space="0" w:color="auto"/>
            </w:tcBorders>
          </w:tcPr>
          <w:p w:rsidR="004C1DAF" w:rsidRPr="00DA257B" w:rsidRDefault="004C1DAF" w:rsidP="007738FC">
            <w:pPr>
              <w:snapToGrid w:val="0"/>
              <w:spacing w:line="288" w:lineRule="auto"/>
              <w:jc w:val="center"/>
              <w:rPr>
                <w:sz w:val="18"/>
                <w:szCs w:val="18"/>
              </w:rPr>
            </w:pPr>
            <w:r w:rsidRPr="00DA257B">
              <w:rPr>
                <w:sz w:val="18"/>
                <w:szCs w:val="18"/>
              </w:rPr>
              <w:t>6</w:t>
            </w:r>
          </w:p>
        </w:tc>
        <w:tc>
          <w:tcPr>
            <w:tcW w:w="1134" w:type="dxa"/>
            <w:tcBorders>
              <w:left w:val="nil"/>
              <w:bottom w:val="single" w:sz="12" w:space="0" w:color="auto"/>
              <w:right w:val="single" w:sz="12" w:space="0" w:color="auto"/>
            </w:tcBorders>
          </w:tcPr>
          <w:p w:rsidR="004C1DAF" w:rsidRPr="00DA257B" w:rsidRDefault="004C1DAF" w:rsidP="007738FC">
            <w:pPr>
              <w:snapToGrid w:val="0"/>
              <w:spacing w:line="288" w:lineRule="auto"/>
              <w:jc w:val="center"/>
              <w:rPr>
                <w:sz w:val="18"/>
                <w:szCs w:val="18"/>
              </w:rPr>
            </w:pPr>
            <w:r w:rsidRPr="00DA257B">
              <w:rPr>
                <w:sz w:val="18"/>
                <w:szCs w:val="18"/>
              </w:rPr>
              <w:t>250</w:t>
            </w:r>
          </w:p>
        </w:tc>
      </w:tr>
      <w:tr w:rsidR="004C1DAF" w:rsidRPr="00DA257B" w:rsidTr="004C1DAF">
        <w:trPr>
          <w:cantSplit/>
        </w:trPr>
        <w:tc>
          <w:tcPr>
            <w:tcW w:w="388" w:type="dxa"/>
            <w:vMerge w:val="restart"/>
          </w:tcPr>
          <w:p w:rsidR="004C1DAF" w:rsidRPr="00DA257B" w:rsidRDefault="004C1DAF" w:rsidP="007738FC">
            <w:pPr>
              <w:snapToGrid w:val="0"/>
              <w:spacing w:line="288" w:lineRule="auto"/>
              <w:rPr>
                <w:rFonts w:ascii="宋体"/>
                <w:sz w:val="15"/>
                <w:szCs w:val="15"/>
              </w:rPr>
            </w:pPr>
            <w:r w:rsidRPr="00DA257B">
              <w:rPr>
                <w:rFonts w:ascii="宋体" w:hint="eastAsia"/>
                <w:sz w:val="15"/>
                <w:szCs w:val="15"/>
              </w:rPr>
              <w:t>注：</w:t>
            </w:r>
          </w:p>
        </w:tc>
        <w:tc>
          <w:tcPr>
            <w:tcW w:w="180" w:type="dxa"/>
          </w:tcPr>
          <w:p w:rsidR="004C1DAF" w:rsidRPr="00DA257B" w:rsidRDefault="004C1DAF" w:rsidP="007738FC">
            <w:pPr>
              <w:snapToGrid w:val="0"/>
              <w:spacing w:line="288" w:lineRule="auto"/>
              <w:rPr>
                <w:rFonts w:ascii="宋体"/>
                <w:sz w:val="15"/>
                <w:szCs w:val="15"/>
              </w:rPr>
            </w:pPr>
            <w:r w:rsidRPr="00DA257B">
              <w:rPr>
                <w:b/>
                <w:sz w:val="15"/>
                <w:szCs w:val="15"/>
              </w:rPr>
              <w:t>1</w:t>
            </w:r>
          </w:p>
        </w:tc>
        <w:tc>
          <w:tcPr>
            <w:tcW w:w="7781" w:type="dxa"/>
            <w:gridSpan w:val="7"/>
          </w:tcPr>
          <w:p w:rsidR="004C1DAF" w:rsidRPr="00DA257B" w:rsidRDefault="004C1DAF" w:rsidP="007738FC">
            <w:pPr>
              <w:snapToGrid w:val="0"/>
              <w:spacing w:line="288" w:lineRule="auto"/>
              <w:rPr>
                <w:rFonts w:ascii="宋体"/>
                <w:sz w:val="15"/>
                <w:szCs w:val="15"/>
              </w:rPr>
            </w:pPr>
            <w:r w:rsidRPr="00DA257B">
              <w:rPr>
                <w:i/>
                <w:sz w:val="15"/>
                <w:szCs w:val="15"/>
              </w:rPr>
              <w:t>A</w:t>
            </w:r>
            <w:r w:rsidRPr="00DA257B">
              <w:rPr>
                <w:i/>
                <w:sz w:val="15"/>
                <w:szCs w:val="15"/>
                <w:vertAlign w:val="subscript"/>
              </w:rPr>
              <w:t>c</w:t>
            </w:r>
            <w:r w:rsidRPr="00DA257B">
              <w:rPr>
                <w:rFonts w:ascii="宋体" w:hint="eastAsia"/>
                <w:sz w:val="15"/>
                <w:szCs w:val="15"/>
              </w:rPr>
              <w:t>为边缘构件的截面面积；</w:t>
            </w:r>
            <w:r w:rsidRPr="00DA257B">
              <w:rPr>
                <w:rFonts w:ascii="宋体"/>
                <w:sz w:val="15"/>
                <w:szCs w:val="15"/>
              </w:rPr>
              <w:t xml:space="preserve"> </w:t>
            </w:r>
          </w:p>
        </w:tc>
      </w:tr>
      <w:tr w:rsidR="004C1DAF" w:rsidRPr="00DA257B" w:rsidTr="004C1DAF">
        <w:trPr>
          <w:cantSplit/>
        </w:trPr>
        <w:tc>
          <w:tcPr>
            <w:tcW w:w="388" w:type="dxa"/>
            <w:vMerge/>
          </w:tcPr>
          <w:p w:rsidR="004C1DAF" w:rsidRPr="00DA257B" w:rsidRDefault="004C1DAF" w:rsidP="007738FC">
            <w:pPr>
              <w:snapToGrid w:val="0"/>
              <w:spacing w:line="288" w:lineRule="auto"/>
              <w:rPr>
                <w:rFonts w:ascii="宋体"/>
                <w:sz w:val="15"/>
                <w:szCs w:val="15"/>
              </w:rPr>
            </w:pPr>
          </w:p>
        </w:tc>
        <w:tc>
          <w:tcPr>
            <w:tcW w:w="180" w:type="dxa"/>
          </w:tcPr>
          <w:p w:rsidR="004C1DAF" w:rsidRPr="00DA257B" w:rsidRDefault="004C1DAF" w:rsidP="007738FC">
            <w:pPr>
              <w:snapToGrid w:val="0"/>
              <w:spacing w:line="288" w:lineRule="auto"/>
              <w:rPr>
                <w:b/>
                <w:sz w:val="15"/>
                <w:szCs w:val="15"/>
              </w:rPr>
            </w:pPr>
            <w:r w:rsidRPr="00DA257B">
              <w:rPr>
                <w:rFonts w:hint="eastAsia"/>
                <w:b/>
                <w:sz w:val="15"/>
                <w:szCs w:val="15"/>
              </w:rPr>
              <w:t>2</w:t>
            </w:r>
          </w:p>
        </w:tc>
        <w:tc>
          <w:tcPr>
            <w:tcW w:w="7781" w:type="dxa"/>
            <w:gridSpan w:val="7"/>
          </w:tcPr>
          <w:p w:rsidR="004C1DAF" w:rsidRPr="00DA257B" w:rsidRDefault="004C1DAF" w:rsidP="007738FC">
            <w:pPr>
              <w:snapToGrid w:val="0"/>
              <w:spacing w:line="288" w:lineRule="auto"/>
              <w:rPr>
                <w:rFonts w:ascii="宋体"/>
                <w:sz w:val="15"/>
                <w:szCs w:val="15"/>
              </w:rPr>
            </w:pPr>
            <w:r w:rsidRPr="00DA257B">
              <w:rPr>
                <w:rFonts w:ascii="宋体" w:hint="eastAsia"/>
                <w:sz w:val="15"/>
                <w:szCs w:val="15"/>
              </w:rPr>
              <w:t>其它部位的拉筋，水平间距不应大于纵筋间距的</w:t>
            </w:r>
            <w:r w:rsidRPr="00DA257B">
              <w:rPr>
                <w:rFonts w:hint="eastAsia"/>
                <w:sz w:val="15"/>
                <w:szCs w:val="15"/>
              </w:rPr>
              <w:t>2</w:t>
            </w:r>
            <w:r w:rsidRPr="00DA257B">
              <w:rPr>
                <w:rFonts w:ascii="宋体" w:hint="eastAsia"/>
                <w:sz w:val="15"/>
                <w:szCs w:val="15"/>
              </w:rPr>
              <w:t>倍；转角处宜采用箍筋；</w:t>
            </w:r>
          </w:p>
        </w:tc>
      </w:tr>
      <w:tr w:rsidR="004C1DAF" w:rsidRPr="00DA257B" w:rsidTr="004C1DAF">
        <w:trPr>
          <w:cantSplit/>
          <w:trHeight w:val="237"/>
        </w:trPr>
        <w:tc>
          <w:tcPr>
            <w:tcW w:w="388" w:type="dxa"/>
            <w:vMerge/>
          </w:tcPr>
          <w:p w:rsidR="004C1DAF" w:rsidRPr="00DA257B" w:rsidRDefault="004C1DAF" w:rsidP="007738FC">
            <w:pPr>
              <w:snapToGrid w:val="0"/>
              <w:spacing w:line="288" w:lineRule="auto"/>
              <w:rPr>
                <w:rFonts w:ascii="宋体"/>
                <w:sz w:val="15"/>
                <w:szCs w:val="15"/>
              </w:rPr>
            </w:pPr>
          </w:p>
        </w:tc>
        <w:tc>
          <w:tcPr>
            <w:tcW w:w="180" w:type="dxa"/>
          </w:tcPr>
          <w:p w:rsidR="004C1DAF" w:rsidRPr="00DA257B" w:rsidRDefault="004C1DAF" w:rsidP="007738FC">
            <w:pPr>
              <w:snapToGrid w:val="0"/>
              <w:spacing w:line="288" w:lineRule="auto"/>
              <w:rPr>
                <w:rFonts w:ascii="宋体"/>
                <w:sz w:val="15"/>
                <w:szCs w:val="15"/>
              </w:rPr>
            </w:pPr>
            <w:r w:rsidRPr="00DA257B">
              <w:rPr>
                <w:rFonts w:hint="eastAsia"/>
                <w:b/>
                <w:sz w:val="15"/>
                <w:szCs w:val="15"/>
              </w:rPr>
              <w:t>3</w:t>
            </w:r>
          </w:p>
        </w:tc>
        <w:tc>
          <w:tcPr>
            <w:tcW w:w="7781" w:type="dxa"/>
            <w:gridSpan w:val="7"/>
            <w:tcBorders>
              <w:bottom w:val="nil"/>
            </w:tcBorders>
          </w:tcPr>
          <w:p w:rsidR="004C1DAF" w:rsidRPr="00DA257B" w:rsidRDefault="004C1DAF" w:rsidP="007738FC">
            <w:pPr>
              <w:snapToGrid w:val="0"/>
              <w:spacing w:line="288" w:lineRule="auto"/>
              <w:rPr>
                <w:rFonts w:ascii="宋体"/>
                <w:sz w:val="15"/>
                <w:szCs w:val="15"/>
              </w:rPr>
            </w:pPr>
            <w:r w:rsidRPr="00DA257B">
              <w:rPr>
                <w:rFonts w:ascii="宋体" w:hint="eastAsia"/>
                <w:sz w:val="15"/>
                <w:szCs w:val="15"/>
              </w:rPr>
              <w:t>当端柱承受集中荷载时，其纵向钢筋、箍筋直径和间距应满足柱的相应要求。</w:t>
            </w:r>
          </w:p>
        </w:tc>
      </w:tr>
    </w:tbl>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63"/>
      </w:tblGrid>
      <w:tr w:rsidR="004C1DAF" w:rsidRPr="00DA257B" w:rsidTr="007738FC">
        <w:trPr>
          <w:jc w:val="center"/>
        </w:trPr>
        <w:tc>
          <w:tcPr>
            <w:tcW w:w="8263" w:type="dxa"/>
          </w:tcPr>
          <w:p w:rsidR="004C1DAF" w:rsidRPr="00DA257B" w:rsidRDefault="004C1DAF" w:rsidP="007738FC">
            <w:pPr>
              <w:snapToGrid w:val="0"/>
              <w:spacing w:line="288" w:lineRule="auto"/>
              <w:jc w:val="center"/>
              <w:rPr>
                <w:b/>
              </w:rPr>
            </w:pPr>
            <w:r>
              <w:rPr>
                <w:noProof/>
              </w:rPr>
              <w:drawing>
                <wp:inline distT="0" distB="0" distL="0" distR="0">
                  <wp:extent cx="4330700" cy="1365250"/>
                  <wp:effectExtent l="0" t="0" r="0" b="6350"/>
                  <wp:docPr id="9" name="图片 9" descr="图6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图645-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363" t="18205" r="4765" b="20287"/>
                          <a:stretch>
                            <a:fillRect/>
                          </a:stretch>
                        </pic:blipFill>
                        <pic:spPr bwMode="auto">
                          <a:xfrm>
                            <a:off x="0" y="0"/>
                            <a:ext cx="4330700" cy="1365250"/>
                          </a:xfrm>
                          <a:prstGeom prst="rect">
                            <a:avLst/>
                          </a:prstGeom>
                          <a:noFill/>
                          <a:ln>
                            <a:noFill/>
                          </a:ln>
                        </pic:spPr>
                      </pic:pic>
                    </a:graphicData>
                  </a:graphic>
                </wp:inline>
              </w:drawing>
            </w:r>
          </w:p>
        </w:tc>
      </w:tr>
      <w:tr w:rsidR="004C1DAF" w:rsidRPr="00DA257B" w:rsidTr="007738FC">
        <w:trPr>
          <w:jc w:val="center"/>
        </w:trPr>
        <w:tc>
          <w:tcPr>
            <w:tcW w:w="8263" w:type="dxa"/>
          </w:tcPr>
          <w:p w:rsidR="004C1DAF" w:rsidRPr="00DA257B" w:rsidRDefault="004C1DAF" w:rsidP="007738FC">
            <w:pPr>
              <w:snapToGrid w:val="0"/>
              <w:spacing w:line="288" w:lineRule="auto"/>
              <w:ind w:rightChars="-512" w:right="-1060"/>
              <w:jc w:val="center"/>
              <w:rPr>
                <w:rFonts w:eastAsia="黑体"/>
                <w:b/>
              </w:rPr>
            </w:pPr>
            <w:r w:rsidRPr="00DA257B">
              <w:rPr>
                <w:rFonts w:eastAsia="黑体"/>
                <w:sz w:val="18"/>
              </w:rPr>
              <w:t>图</w:t>
            </w:r>
            <w:smartTag w:uri="urn:schemas-microsoft-com:office:smarttags" w:element="chsdate">
              <w:smartTagPr>
                <w:attr w:name="Year" w:val="1899"/>
                <w:attr w:name="Month" w:val="12"/>
                <w:attr w:name="Day" w:val="30"/>
                <w:attr w:name="IsLunarDate" w:val="False"/>
                <w:attr w:name="IsROCDate" w:val="False"/>
              </w:smartTagPr>
              <w:r w:rsidRPr="00DA257B">
                <w:rPr>
                  <w:rFonts w:eastAsia="黑体"/>
                  <w:sz w:val="18"/>
                </w:rPr>
                <w:t>6.4.5</w:t>
              </w:r>
            </w:smartTag>
            <w:r w:rsidRPr="00DA257B">
              <w:rPr>
                <w:rFonts w:eastAsia="黑体"/>
                <w:sz w:val="18"/>
              </w:rPr>
              <w:t xml:space="preserve">-1 </w:t>
            </w:r>
            <w:r w:rsidRPr="00DA257B">
              <w:rPr>
                <w:rFonts w:eastAsia="黑体"/>
                <w:sz w:val="18"/>
              </w:rPr>
              <w:t>抗震墙的构造边缘构件范围</w:t>
            </w:r>
          </w:p>
        </w:tc>
      </w:tr>
    </w:tbl>
    <w:p w:rsidR="004C1DAF" w:rsidRPr="00DA257B" w:rsidRDefault="004C1DAF" w:rsidP="004C1DAF">
      <w:pPr>
        <w:snapToGrid w:val="0"/>
        <w:spacing w:line="288" w:lineRule="auto"/>
        <w:ind w:left="1" w:firstLineChars="138" w:firstLine="287"/>
        <w:rPr>
          <w:szCs w:val="21"/>
        </w:rPr>
      </w:pPr>
      <w:r w:rsidRPr="00DA257B">
        <w:rPr>
          <w:rFonts w:hint="eastAsia"/>
          <w:b/>
          <w:szCs w:val="21"/>
        </w:rPr>
        <w:t xml:space="preserve">2  </w:t>
      </w:r>
      <w:r w:rsidRPr="00DA257B">
        <w:rPr>
          <w:rFonts w:hint="eastAsia"/>
          <w:szCs w:val="21"/>
        </w:rPr>
        <w:t>底层墙肢底截面的轴压比大于表</w:t>
      </w:r>
      <w:smartTag w:uri="urn:schemas-microsoft-com:office:smarttags" w:element="chsdate">
        <w:smartTagPr>
          <w:attr w:name="Year" w:val="1899"/>
          <w:attr w:name="Month" w:val="12"/>
          <w:attr w:name="Day" w:val="30"/>
          <w:attr w:name="IsLunarDate" w:val="False"/>
          <w:attr w:name="IsROCDate" w:val="False"/>
        </w:smartTagPr>
        <w:r w:rsidRPr="00DA257B">
          <w:rPr>
            <w:rFonts w:hint="eastAsia"/>
            <w:szCs w:val="21"/>
          </w:rPr>
          <w:t>6.4.5</w:t>
        </w:r>
      </w:smartTag>
      <w:r w:rsidRPr="00DA257B">
        <w:rPr>
          <w:rFonts w:hint="eastAsia"/>
          <w:szCs w:val="21"/>
        </w:rPr>
        <w:t>-1</w:t>
      </w:r>
      <w:r w:rsidRPr="00DA257B">
        <w:rPr>
          <w:rFonts w:hint="eastAsia"/>
          <w:szCs w:val="21"/>
        </w:rPr>
        <w:t>规定的一、二、三级抗震墙，以及</w:t>
      </w:r>
      <w:r w:rsidRPr="00DA257B">
        <w:rPr>
          <w:rFonts w:ascii="宋体" w:hint="eastAsia"/>
          <w:szCs w:val="21"/>
        </w:rPr>
        <w:t>部分框支抗震墙结构的抗震墙</w:t>
      </w:r>
      <w:r w:rsidRPr="00DA257B">
        <w:rPr>
          <w:rFonts w:hint="eastAsia"/>
          <w:szCs w:val="21"/>
        </w:rPr>
        <w:t>，应在</w:t>
      </w:r>
      <w:r w:rsidRPr="00DA257B">
        <w:rPr>
          <w:rFonts w:ascii="宋体" w:hint="eastAsia"/>
          <w:szCs w:val="21"/>
        </w:rPr>
        <w:t>底部加强部位及相邻的上一层</w:t>
      </w:r>
      <w:r w:rsidRPr="00DA257B">
        <w:rPr>
          <w:rFonts w:hint="eastAsia"/>
          <w:szCs w:val="21"/>
        </w:rPr>
        <w:t>设置约束边缘构件，在以上的其它部位可设置构造边缘构件。约束边缘构件沿墙肢的长度、配箍特征值、箍筋和纵向钢筋宜符合表</w:t>
      </w:r>
      <w:smartTag w:uri="urn:schemas-microsoft-com:office:smarttags" w:element="chsdate">
        <w:smartTagPr>
          <w:attr w:name="IsROCDate" w:val="False"/>
          <w:attr w:name="IsLunarDate" w:val="False"/>
          <w:attr w:name="Day" w:val="30"/>
          <w:attr w:name="Month" w:val="12"/>
          <w:attr w:name="Year" w:val="1899"/>
        </w:smartTagPr>
        <w:r w:rsidRPr="00DA257B">
          <w:rPr>
            <w:szCs w:val="21"/>
          </w:rPr>
          <w:t>6.4.</w:t>
        </w:r>
        <w:r w:rsidRPr="00DA257B">
          <w:rPr>
            <w:rFonts w:hint="eastAsia"/>
            <w:szCs w:val="21"/>
          </w:rPr>
          <w:t>5</w:t>
        </w:r>
      </w:smartTag>
      <w:r w:rsidRPr="00DA257B">
        <w:rPr>
          <w:rFonts w:hint="eastAsia"/>
          <w:szCs w:val="21"/>
        </w:rPr>
        <w:t>-3</w:t>
      </w:r>
      <w:r w:rsidRPr="00DA257B">
        <w:rPr>
          <w:rFonts w:hint="eastAsia"/>
          <w:szCs w:val="21"/>
        </w:rPr>
        <w:t>的要求</w:t>
      </w:r>
      <w:r w:rsidRPr="00DA257B">
        <w:rPr>
          <w:rFonts w:hint="eastAsia"/>
          <w:szCs w:val="21"/>
        </w:rPr>
        <w:t>(</w:t>
      </w:r>
      <w:r w:rsidRPr="00DA257B">
        <w:rPr>
          <w:rFonts w:hint="eastAsia"/>
          <w:szCs w:val="21"/>
        </w:rPr>
        <w:t>图</w:t>
      </w:r>
      <w:r w:rsidRPr="00DA257B">
        <w:rPr>
          <w:rFonts w:hint="eastAsia"/>
          <w:szCs w:val="21"/>
        </w:rPr>
        <w:t>6.4.5-2)</w:t>
      </w:r>
      <w:r w:rsidRPr="00DA257B">
        <w:rPr>
          <w:rFonts w:hint="eastAsia"/>
          <w:szCs w:val="21"/>
        </w:rPr>
        <w:t>。</w:t>
      </w:r>
    </w:p>
    <w:p w:rsidR="004C1DAF" w:rsidRPr="00DA257B" w:rsidRDefault="004C1DAF" w:rsidP="004C1DAF">
      <w:pPr>
        <w:tabs>
          <w:tab w:val="left" w:pos="5640"/>
        </w:tabs>
        <w:snapToGrid w:val="0"/>
        <w:spacing w:line="288" w:lineRule="auto"/>
        <w:jc w:val="center"/>
        <w:rPr>
          <w:rFonts w:eastAsia="黑体"/>
          <w:b/>
          <w:sz w:val="18"/>
          <w:szCs w:val="18"/>
        </w:rPr>
      </w:pPr>
      <w:r w:rsidRPr="00DA257B">
        <w:rPr>
          <w:rFonts w:eastAsia="黑体"/>
          <w:b/>
          <w:sz w:val="18"/>
          <w:szCs w:val="18"/>
        </w:rPr>
        <w:t>表</w:t>
      </w:r>
      <w:smartTag w:uri="urn:schemas-microsoft-com:office:smarttags" w:element="chsdate">
        <w:smartTagPr>
          <w:attr w:name="Year" w:val="1899"/>
          <w:attr w:name="Month" w:val="12"/>
          <w:attr w:name="Day" w:val="30"/>
          <w:attr w:name="IsLunarDate" w:val="False"/>
          <w:attr w:name="IsROCDate" w:val="False"/>
        </w:smartTagPr>
        <w:r w:rsidRPr="00DA257B">
          <w:rPr>
            <w:rFonts w:eastAsia="黑体"/>
            <w:b/>
            <w:sz w:val="18"/>
            <w:szCs w:val="18"/>
          </w:rPr>
          <w:t>6.4.5</w:t>
        </w:r>
      </w:smartTag>
      <w:r w:rsidRPr="00DA257B">
        <w:rPr>
          <w:rFonts w:eastAsia="黑体"/>
          <w:b/>
          <w:sz w:val="18"/>
          <w:szCs w:val="18"/>
        </w:rPr>
        <w:t xml:space="preserve">-3  </w:t>
      </w:r>
      <w:r w:rsidRPr="00DA257B">
        <w:rPr>
          <w:rFonts w:eastAsia="黑体" w:hint="eastAsia"/>
          <w:b/>
          <w:sz w:val="18"/>
          <w:szCs w:val="18"/>
        </w:rPr>
        <w:t>抗震墙</w:t>
      </w:r>
      <w:r w:rsidRPr="00DA257B">
        <w:rPr>
          <w:rFonts w:eastAsia="黑体"/>
          <w:b/>
          <w:sz w:val="18"/>
          <w:szCs w:val="18"/>
        </w:rPr>
        <w:t>约束边缘构件</w:t>
      </w:r>
      <w:r w:rsidRPr="00DA257B">
        <w:rPr>
          <w:rFonts w:eastAsia="黑体" w:hint="eastAsia"/>
          <w:b/>
          <w:sz w:val="18"/>
          <w:szCs w:val="18"/>
        </w:rPr>
        <w:t>的</w:t>
      </w:r>
      <w:r w:rsidRPr="00DA257B">
        <w:rPr>
          <w:rFonts w:eastAsia="黑体"/>
          <w:b/>
          <w:sz w:val="18"/>
          <w:szCs w:val="18"/>
        </w:rPr>
        <w:t>范围及配</w:t>
      </w:r>
      <w:r w:rsidRPr="00DA257B">
        <w:rPr>
          <w:rFonts w:eastAsia="黑体" w:hint="eastAsia"/>
          <w:b/>
          <w:sz w:val="18"/>
          <w:szCs w:val="18"/>
        </w:rPr>
        <w:t>筋要求</w:t>
      </w:r>
    </w:p>
    <w:tbl>
      <w:tblPr>
        <w:tblStyle w:val="a9"/>
        <w:tblW w:w="83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076"/>
        <w:gridCol w:w="1080"/>
        <w:gridCol w:w="1260"/>
        <w:gridCol w:w="1080"/>
        <w:gridCol w:w="1010"/>
        <w:gridCol w:w="1150"/>
        <w:gridCol w:w="693"/>
      </w:tblGrid>
      <w:tr w:rsidR="004C1DAF" w:rsidRPr="00DA257B" w:rsidTr="004C1DAF">
        <w:trPr>
          <w:jc w:val="center"/>
        </w:trPr>
        <w:tc>
          <w:tcPr>
            <w:tcW w:w="2076" w:type="dxa"/>
            <w:vMerge w:val="restart"/>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项目</w:t>
            </w:r>
          </w:p>
        </w:tc>
        <w:tc>
          <w:tcPr>
            <w:tcW w:w="2340" w:type="dxa"/>
            <w:gridSpan w:val="2"/>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一级（</w:t>
            </w:r>
            <w:r w:rsidRPr="00DA257B">
              <w:rPr>
                <w:sz w:val="18"/>
                <w:szCs w:val="18"/>
              </w:rPr>
              <w:t>9</w:t>
            </w:r>
            <w:r w:rsidRPr="00DA257B">
              <w:rPr>
                <w:sz w:val="18"/>
                <w:szCs w:val="18"/>
              </w:rPr>
              <w:t>度）</w:t>
            </w:r>
          </w:p>
        </w:tc>
        <w:tc>
          <w:tcPr>
            <w:tcW w:w="2090" w:type="dxa"/>
            <w:gridSpan w:val="2"/>
          </w:tcPr>
          <w:p w:rsidR="004C1DAF" w:rsidRPr="00B35F45" w:rsidRDefault="004C1DAF" w:rsidP="007738FC">
            <w:pPr>
              <w:tabs>
                <w:tab w:val="left" w:pos="1200"/>
                <w:tab w:val="left" w:pos="3120"/>
                <w:tab w:val="right" w:pos="7680"/>
              </w:tabs>
              <w:spacing w:line="288" w:lineRule="auto"/>
              <w:jc w:val="center"/>
              <w:rPr>
                <w:color w:val="FF0000"/>
                <w:sz w:val="18"/>
                <w:szCs w:val="18"/>
              </w:rPr>
            </w:pPr>
            <w:r w:rsidRPr="000F7B8D">
              <w:rPr>
                <w:sz w:val="18"/>
                <w:szCs w:val="18"/>
              </w:rPr>
              <w:t>一级（</w:t>
            </w:r>
            <w:r w:rsidRPr="000F7B8D">
              <w:rPr>
                <w:color w:val="0070C0"/>
                <w:sz w:val="18"/>
                <w:szCs w:val="18"/>
                <w:u w:val="single"/>
              </w:rPr>
              <w:t>7</w:t>
            </w:r>
            <w:r w:rsidRPr="000F7B8D">
              <w:rPr>
                <w:color w:val="0070C0"/>
                <w:sz w:val="18"/>
                <w:szCs w:val="18"/>
                <w:u w:val="single"/>
              </w:rPr>
              <w:t>、</w:t>
            </w:r>
            <w:r w:rsidRPr="000F7B8D">
              <w:rPr>
                <w:sz w:val="18"/>
                <w:szCs w:val="18"/>
              </w:rPr>
              <w:t>8</w:t>
            </w:r>
            <w:r w:rsidRPr="000F7B8D">
              <w:rPr>
                <w:sz w:val="18"/>
                <w:szCs w:val="18"/>
              </w:rPr>
              <w:t>度）</w:t>
            </w:r>
          </w:p>
        </w:tc>
        <w:tc>
          <w:tcPr>
            <w:tcW w:w="1843" w:type="dxa"/>
            <w:gridSpan w:val="2"/>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二</w:t>
            </w:r>
            <w:r w:rsidRPr="00DA257B">
              <w:rPr>
                <w:rFonts w:hint="eastAsia"/>
                <w:sz w:val="18"/>
                <w:szCs w:val="18"/>
              </w:rPr>
              <w:t>、三</w:t>
            </w:r>
            <w:r w:rsidRPr="00DA257B">
              <w:rPr>
                <w:sz w:val="18"/>
                <w:szCs w:val="18"/>
              </w:rPr>
              <w:t>级</w:t>
            </w:r>
          </w:p>
        </w:tc>
      </w:tr>
      <w:tr w:rsidR="004C1DAF" w:rsidRPr="00DA257B" w:rsidTr="004C1DAF">
        <w:trPr>
          <w:jc w:val="center"/>
        </w:trPr>
        <w:tc>
          <w:tcPr>
            <w:tcW w:w="2076" w:type="dxa"/>
            <w:vMerge/>
          </w:tcPr>
          <w:p w:rsidR="004C1DAF" w:rsidRPr="00DA257B" w:rsidRDefault="004C1DAF" w:rsidP="007738FC">
            <w:pPr>
              <w:tabs>
                <w:tab w:val="left" w:pos="1200"/>
                <w:tab w:val="left" w:pos="3120"/>
                <w:tab w:val="right" w:pos="7680"/>
              </w:tabs>
              <w:spacing w:line="288" w:lineRule="auto"/>
              <w:jc w:val="center"/>
              <w:rPr>
                <w:rFonts w:eastAsia="黑体"/>
                <w:sz w:val="18"/>
                <w:szCs w:val="18"/>
              </w:rPr>
            </w:pPr>
          </w:p>
        </w:tc>
        <w:tc>
          <w:tcPr>
            <w:tcW w:w="1080" w:type="dxa"/>
          </w:tcPr>
          <w:p w:rsidR="004C1DAF" w:rsidRPr="00DA257B" w:rsidRDefault="004C1DAF" w:rsidP="007738FC">
            <w:pPr>
              <w:tabs>
                <w:tab w:val="left" w:pos="1200"/>
                <w:tab w:val="left" w:pos="3120"/>
                <w:tab w:val="right" w:pos="7680"/>
              </w:tabs>
              <w:spacing w:line="288" w:lineRule="auto"/>
              <w:jc w:val="center"/>
              <w:rPr>
                <w:i/>
                <w:sz w:val="18"/>
                <w:szCs w:val="18"/>
              </w:rPr>
            </w:pPr>
            <w:r w:rsidRPr="00DA257B">
              <w:rPr>
                <w:i/>
                <w:sz w:val="18"/>
                <w:szCs w:val="18"/>
              </w:rPr>
              <w:t>λ</w:t>
            </w:r>
            <w:r w:rsidRPr="00DA257B">
              <w:rPr>
                <w:sz w:val="18"/>
                <w:szCs w:val="18"/>
              </w:rPr>
              <w:t>≤0.2</w:t>
            </w:r>
          </w:p>
        </w:tc>
        <w:tc>
          <w:tcPr>
            <w:tcW w:w="1260" w:type="dxa"/>
          </w:tcPr>
          <w:p w:rsidR="004C1DAF" w:rsidRPr="00DA257B" w:rsidRDefault="004C1DAF" w:rsidP="007738FC">
            <w:pPr>
              <w:tabs>
                <w:tab w:val="left" w:pos="1200"/>
                <w:tab w:val="left" w:pos="3120"/>
                <w:tab w:val="right" w:pos="7680"/>
              </w:tabs>
              <w:spacing w:line="288" w:lineRule="auto"/>
              <w:jc w:val="center"/>
              <w:rPr>
                <w:rFonts w:eastAsia="黑体"/>
                <w:sz w:val="18"/>
                <w:szCs w:val="18"/>
              </w:rPr>
            </w:pPr>
            <w:r w:rsidRPr="00DA257B">
              <w:rPr>
                <w:i/>
                <w:sz w:val="18"/>
                <w:szCs w:val="18"/>
              </w:rPr>
              <w:t>λ</w:t>
            </w:r>
            <w:r w:rsidRPr="00DA257B">
              <w:rPr>
                <w:rFonts w:hint="eastAsia"/>
                <w:sz w:val="18"/>
                <w:szCs w:val="18"/>
              </w:rPr>
              <w:t>＞</w:t>
            </w:r>
            <w:r w:rsidRPr="00DA257B">
              <w:rPr>
                <w:sz w:val="18"/>
                <w:szCs w:val="18"/>
              </w:rPr>
              <w:t>0.</w:t>
            </w:r>
            <w:r w:rsidRPr="00DA257B">
              <w:rPr>
                <w:rFonts w:hint="eastAsia"/>
                <w:sz w:val="18"/>
                <w:szCs w:val="18"/>
              </w:rPr>
              <w:t>2</w:t>
            </w:r>
          </w:p>
        </w:tc>
        <w:tc>
          <w:tcPr>
            <w:tcW w:w="1080" w:type="dxa"/>
          </w:tcPr>
          <w:p w:rsidR="004C1DAF" w:rsidRPr="00DA257B" w:rsidRDefault="004C1DAF" w:rsidP="007738FC">
            <w:pPr>
              <w:tabs>
                <w:tab w:val="left" w:pos="1200"/>
                <w:tab w:val="left" w:pos="3120"/>
                <w:tab w:val="right" w:pos="7680"/>
              </w:tabs>
              <w:spacing w:line="288" w:lineRule="auto"/>
              <w:jc w:val="center"/>
              <w:rPr>
                <w:rFonts w:eastAsia="黑体"/>
                <w:sz w:val="18"/>
                <w:szCs w:val="18"/>
              </w:rPr>
            </w:pPr>
            <w:r w:rsidRPr="00DA257B">
              <w:rPr>
                <w:i/>
                <w:sz w:val="18"/>
                <w:szCs w:val="18"/>
              </w:rPr>
              <w:t>λ</w:t>
            </w:r>
            <w:r w:rsidRPr="00DA257B">
              <w:rPr>
                <w:sz w:val="18"/>
                <w:szCs w:val="18"/>
              </w:rPr>
              <w:t>≤0.3</w:t>
            </w:r>
          </w:p>
        </w:tc>
        <w:tc>
          <w:tcPr>
            <w:tcW w:w="1010" w:type="dxa"/>
          </w:tcPr>
          <w:p w:rsidR="004C1DAF" w:rsidRPr="00DA257B" w:rsidRDefault="004C1DAF" w:rsidP="007738FC">
            <w:pPr>
              <w:tabs>
                <w:tab w:val="left" w:pos="1200"/>
                <w:tab w:val="left" w:pos="3120"/>
                <w:tab w:val="right" w:pos="7680"/>
              </w:tabs>
              <w:spacing w:line="288" w:lineRule="auto"/>
              <w:jc w:val="center"/>
              <w:rPr>
                <w:rFonts w:eastAsia="黑体"/>
                <w:sz w:val="18"/>
                <w:szCs w:val="18"/>
              </w:rPr>
            </w:pPr>
            <w:r w:rsidRPr="00DA257B">
              <w:rPr>
                <w:i/>
                <w:sz w:val="18"/>
                <w:szCs w:val="18"/>
              </w:rPr>
              <w:t>λ</w:t>
            </w:r>
            <w:r w:rsidRPr="00DA257B">
              <w:rPr>
                <w:rFonts w:hint="eastAsia"/>
                <w:sz w:val="18"/>
                <w:szCs w:val="18"/>
              </w:rPr>
              <w:t>＞</w:t>
            </w:r>
            <w:r w:rsidRPr="00DA257B">
              <w:rPr>
                <w:sz w:val="18"/>
                <w:szCs w:val="18"/>
              </w:rPr>
              <w:t>0.</w:t>
            </w:r>
            <w:r w:rsidRPr="00DA257B">
              <w:rPr>
                <w:rFonts w:hint="eastAsia"/>
                <w:sz w:val="18"/>
                <w:szCs w:val="18"/>
              </w:rPr>
              <w:t>3</w:t>
            </w:r>
          </w:p>
        </w:tc>
        <w:tc>
          <w:tcPr>
            <w:tcW w:w="1150" w:type="dxa"/>
          </w:tcPr>
          <w:p w:rsidR="004C1DAF" w:rsidRPr="00DA257B" w:rsidRDefault="004C1DAF" w:rsidP="007738FC">
            <w:pPr>
              <w:tabs>
                <w:tab w:val="left" w:pos="1200"/>
                <w:tab w:val="left" w:pos="3120"/>
                <w:tab w:val="right" w:pos="7680"/>
              </w:tabs>
              <w:spacing w:line="288" w:lineRule="auto"/>
              <w:jc w:val="center"/>
              <w:rPr>
                <w:rFonts w:eastAsia="黑体"/>
                <w:sz w:val="18"/>
                <w:szCs w:val="18"/>
              </w:rPr>
            </w:pPr>
            <w:r w:rsidRPr="00DA257B">
              <w:rPr>
                <w:i/>
                <w:sz w:val="18"/>
                <w:szCs w:val="18"/>
              </w:rPr>
              <w:t>λ</w:t>
            </w:r>
            <w:r w:rsidRPr="00DA257B">
              <w:rPr>
                <w:sz w:val="18"/>
                <w:szCs w:val="18"/>
              </w:rPr>
              <w:t>≤0.4</w:t>
            </w:r>
          </w:p>
        </w:tc>
        <w:tc>
          <w:tcPr>
            <w:tcW w:w="693" w:type="dxa"/>
          </w:tcPr>
          <w:p w:rsidR="004C1DAF" w:rsidRPr="00DA257B" w:rsidRDefault="004C1DAF" w:rsidP="007738FC">
            <w:pPr>
              <w:tabs>
                <w:tab w:val="left" w:pos="1200"/>
                <w:tab w:val="left" w:pos="3120"/>
                <w:tab w:val="right" w:pos="7680"/>
              </w:tabs>
              <w:spacing w:line="288" w:lineRule="auto"/>
              <w:jc w:val="center"/>
              <w:rPr>
                <w:rFonts w:eastAsia="黑体"/>
                <w:sz w:val="18"/>
                <w:szCs w:val="18"/>
              </w:rPr>
            </w:pPr>
            <w:r w:rsidRPr="00DA257B">
              <w:rPr>
                <w:i/>
                <w:sz w:val="18"/>
                <w:szCs w:val="18"/>
              </w:rPr>
              <w:t>λ</w:t>
            </w:r>
            <w:r w:rsidRPr="00DA257B">
              <w:rPr>
                <w:rFonts w:hint="eastAsia"/>
                <w:sz w:val="18"/>
                <w:szCs w:val="18"/>
              </w:rPr>
              <w:t>＞</w:t>
            </w:r>
            <w:r w:rsidRPr="00DA257B">
              <w:rPr>
                <w:sz w:val="18"/>
                <w:szCs w:val="18"/>
              </w:rPr>
              <w:t>0.</w:t>
            </w:r>
            <w:r w:rsidRPr="00DA257B">
              <w:rPr>
                <w:rFonts w:hint="eastAsia"/>
                <w:sz w:val="18"/>
                <w:szCs w:val="18"/>
              </w:rPr>
              <w:t>4</w:t>
            </w:r>
          </w:p>
        </w:tc>
      </w:tr>
      <w:tr w:rsidR="004C1DAF" w:rsidRPr="00DA257B" w:rsidTr="004C1DAF">
        <w:trPr>
          <w:jc w:val="center"/>
        </w:trPr>
        <w:tc>
          <w:tcPr>
            <w:tcW w:w="2076"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i/>
                <w:sz w:val="18"/>
                <w:szCs w:val="18"/>
              </w:rPr>
              <w:t>l</w:t>
            </w:r>
            <w:r w:rsidRPr="00DA257B">
              <w:rPr>
                <w:sz w:val="18"/>
                <w:szCs w:val="18"/>
                <w:vertAlign w:val="subscript"/>
              </w:rPr>
              <w:t>c</w:t>
            </w:r>
            <w:r w:rsidRPr="00DA257B">
              <w:rPr>
                <w:sz w:val="18"/>
                <w:szCs w:val="18"/>
              </w:rPr>
              <w:t>（暗柱）</w:t>
            </w:r>
          </w:p>
        </w:tc>
        <w:tc>
          <w:tcPr>
            <w:tcW w:w="1080"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0.20</w:t>
            </w:r>
            <w:r w:rsidRPr="00DA257B">
              <w:rPr>
                <w:i/>
                <w:sz w:val="18"/>
                <w:szCs w:val="18"/>
              </w:rPr>
              <w:t>h</w:t>
            </w:r>
            <w:r w:rsidRPr="00DA257B">
              <w:rPr>
                <w:sz w:val="18"/>
                <w:szCs w:val="18"/>
                <w:vertAlign w:val="subscript"/>
              </w:rPr>
              <w:t>w</w:t>
            </w:r>
          </w:p>
        </w:tc>
        <w:tc>
          <w:tcPr>
            <w:tcW w:w="1260"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0.25</w:t>
            </w:r>
            <w:r w:rsidRPr="00DA257B">
              <w:rPr>
                <w:i/>
                <w:sz w:val="18"/>
                <w:szCs w:val="18"/>
              </w:rPr>
              <w:t>h</w:t>
            </w:r>
            <w:r w:rsidRPr="00DA257B">
              <w:rPr>
                <w:sz w:val="18"/>
                <w:szCs w:val="18"/>
                <w:vertAlign w:val="subscript"/>
              </w:rPr>
              <w:t>w</w:t>
            </w:r>
          </w:p>
        </w:tc>
        <w:tc>
          <w:tcPr>
            <w:tcW w:w="1080"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0.15</w:t>
            </w:r>
            <w:r w:rsidRPr="00DA257B">
              <w:rPr>
                <w:i/>
                <w:sz w:val="18"/>
                <w:szCs w:val="18"/>
              </w:rPr>
              <w:t>h</w:t>
            </w:r>
            <w:r w:rsidRPr="00DA257B">
              <w:rPr>
                <w:sz w:val="18"/>
                <w:szCs w:val="18"/>
                <w:vertAlign w:val="subscript"/>
              </w:rPr>
              <w:t>w</w:t>
            </w:r>
          </w:p>
        </w:tc>
        <w:tc>
          <w:tcPr>
            <w:tcW w:w="1010"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0.20</w:t>
            </w:r>
            <w:r w:rsidRPr="00DA257B">
              <w:rPr>
                <w:i/>
                <w:sz w:val="18"/>
                <w:szCs w:val="18"/>
              </w:rPr>
              <w:t>h</w:t>
            </w:r>
            <w:r w:rsidRPr="00DA257B">
              <w:rPr>
                <w:sz w:val="18"/>
                <w:szCs w:val="18"/>
                <w:vertAlign w:val="subscript"/>
              </w:rPr>
              <w:t>w</w:t>
            </w:r>
          </w:p>
        </w:tc>
        <w:tc>
          <w:tcPr>
            <w:tcW w:w="1150"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0.15</w:t>
            </w:r>
            <w:r w:rsidRPr="00DA257B">
              <w:rPr>
                <w:i/>
                <w:sz w:val="18"/>
                <w:szCs w:val="18"/>
              </w:rPr>
              <w:t>h</w:t>
            </w:r>
            <w:r w:rsidRPr="00DA257B">
              <w:rPr>
                <w:sz w:val="18"/>
                <w:szCs w:val="18"/>
                <w:vertAlign w:val="subscript"/>
              </w:rPr>
              <w:t>w</w:t>
            </w:r>
          </w:p>
        </w:tc>
        <w:tc>
          <w:tcPr>
            <w:tcW w:w="693"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0.20</w:t>
            </w:r>
            <w:r w:rsidRPr="00DA257B">
              <w:rPr>
                <w:i/>
                <w:sz w:val="18"/>
                <w:szCs w:val="18"/>
              </w:rPr>
              <w:t>h</w:t>
            </w:r>
            <w:r w:rsidRPr="00DA257B">
              <w:rPr>
                <w:sz w:val="18"/>
                <w:szCs w:val="18"/>
                <w:vertAlign w:val="subscript"/>
              </w:rPr>
              <w:t>w</w:t>
            </w:r>
          </w:p>
        </w:tc>
      </w:tr>
      <w:tr w:rsidR="004C1DAF" w:rsidRPr="00DA257B" w:rsidTr="004C1DAF">
        <w:trPr>
          <w:jc w:val="center"/>
        </w:trPr>
        <w:tc>
          <w:tcPr>
            <w:tcW w:w="2076" w:type="dxa"/>
            <w:vAlign w:val="center"/>
          </w:tcPr>
          <w:p w:rsidR="004C1DAF" w:rsidRPr="00DA257B" w:rsidRDefault="004C1DAF" w:rsidP="007738FC">
            <w:pPr>
              <w:tabs>
                <w:tab w:val="left" w:pos="1200"/>
                <w:tab w:val="left" w:pos="3120"/>
                <w:tab w:val="right" w:pos="7680"/>
              </w:tabs>
              <w:snapToGrid w:val="0"/>
              <w:spacing w:line="288" w:lineRule="auto"/>
              <w:jc w:val="center"/>
              <w:rPr>
                <w:sz w:val="18"/>
                <w:szCs w:val="18"/>
              </w:rPr>
            </w:pPr>
            <w:r w:rsidRPr="00DA257B">
              <w:rPr>
                <w:i/>
                <w:sz w:val="18"/>
                <w:szCs w:val="18"/>
              </w:rPr>
              <w:t>l</w:t>
            </w:r>
            <w:r w:rsidRPr="00DA257B">
              <w:rPr>
                <w:sz w:val="18"/>
                <w:szCs w:val="18"/>
                <w:vertAlign w:val="subscript"/>
              </w:rPr>
              <w:t>c</w:t>
            </w:r>
            <w:r w:rsidRPr="00DA257B">
              <w:rPr>
                <w:sz w:val="18"/>
                <w:szCs w:val="18"/>
              </w:rPr>
              <w:t>（翼墙</w:t>
            </w:r>
          </w:p>
          <w:p w:rsidR="004C1DAF" w:rsidRPr="00DA257B" w:rsidRDefault="004C1DAF" w:rsidP="007738FC">
            <w:pPr>
              <w:tabs>
                <w:tab w:val="left" w:pos="1200"/>
                <w:tab w:val="left" w:pos="3120"/>
                <w:tab w:val="right" w:pos="7680"/>
              </w:tabs>
              <w:snapToGrid w:val="0"/>
              <w:spacing w:line="288" w:lineRule="auto"/>
              <w:jc w:val="center"/>
              <w:rPr>
                <w:sz w:val="18"/>
                <w:szCs w:val="18"/>
              </w:rPr>
            </w:pPr>
            <w:r w:rsidRPr="00DA257B">
              <w:rPr>
                <w:sz w:val="18"/>
                <w:szCs w:val="18"/>
              </w:rPr>
              <w:t>或端柱）</w:t>
            </w:r>
          </w:p>
        </w:tc>
        <w:tc>
          <w:tcPr>
            <w:tcW w:w="1080"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0.15</w:t>
            </w:r>
            <w:r w:rsidRPr="00DA257B">
              <w:rPr>
                <w:i/>
                <w:sz w:val="18"/>
                <w:szCs w:val="18"/>
              </w:rPr>
              <w:t>h</w:t>
            </w:r>
            <w:r w:rsidRPr="00DA257B">
              <w:rPr>
                <w:sz w:val="18"/>
                <w:szCs w:val="18"/>
                <w:vertAlign w:val="subscript"/>
              </w:rPr>
              <w:t>w</w:t>
            </w:r>
          </w:p>
        </w:tc>
        <w:tc>
          <w:tcPr>
            <w:tcW w:w="1260"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0.20</w:t>
            </w:r>
            <w:r w:rsidRPr="00DA257B">
              <w:rPr>
                <w:i/>
                <w:sz w:val="18"/>
                <w:szCs w:val="18"/>
              </w:rPr>
              <w:t>h</w:t>
            </w:r>
            <w:r w:rsidRPr="00DA257B">
              <w:rPr>
                <w:sz w:val="18"/>
                <w:szCs w:val="18"/>
                <w:vertAlign w:val="subscript"/>
              </w:rPr>
              <w:t>w</w:t>
            </w:r>
          </w:p>
        </w:tc>
        <w:tc>
          <w:tcPr>
            <w:tcW w:w="1080"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0.10</w:t>
            </w:r>
            <w:r w:rsidRPr="00DA257B">
              <w:rPr>
                <w:i/>
                <w:sz w:val="18"/>
                <w:szCs w:val="18"/>
              </w:rPr>
              <w:t>h</w:t>
            </w:r>
            <w:r w:rsidRPr="00DA257B">
              <w:rPr>
                <w:sz w:val="18"/>
                <w:szCs w:val="18"/>
                <w:vertAlign w:val="subscript"/>
              </w:rPr>
              <w:t>w</w:t>
            </w:r>
          </w:p>
        </w:tc>
        <w:tc>
          <w:tcPr>
            <w:tcW w:w="1010"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0.15</w:t>
            </w:r>
            <w:r w:rsidRPr="00DA257B">
              <w:rPr>
                <w:i/>
                <w:sz w:val="18"/>
                <w:szCs w:val="18"/>
              </w:rPr>
              <w:t>h</w:t>
            </w:r>
            <w:r w:rsidRPr="00DA257B">
              <w:rPr>
                <w:sz w:val="18"/>
                <w:szCs w:val="18"/>
                <w:vertAlign w:val="subscript"/>
              </w:rPr>
              <w:t>w</w:t>
            </w:r>
          </w:p>
        </w:tc>
        <w:tc>
          <w:tcPr>
            <w:tcW w:w="1150"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0.10</w:t>
            </w:r>
            <w:r w:rsidRPr="00DA257B">
              <w:rPr>
                <w:i/>
                <w:sz w:val="18"/>
                <w:szCs w:val="18"/>
              </w:rPr>
              <w:t>h</w:t>
            </w:r>
            <w:r w:rsidRPr="00DA257B">
              <w:rPr>
                <w:sz w:val="18"/>
                <w:szCs w:val="18"/>
                <w:vertAlign w:val="subscript"/>
              </w:rPr>
              <w:t>w</w:t>
            </w:r>
          </w:p>
        </w:tc>
        <w:tc>
          <w:tcPr>
            <w:tcW w:w="693"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0.15</w:t>
            </w:r>
            <w:r w:rsidRPr="00DA257B">
              <w:rPr>
                <w:i/>
                <w:sz w:val="18"/>
                <w:szCs w:val="18"/>
              </w:rPr>
              <w:t>h</w:t>
            </w:r>
            <w:r w:rsidRPr="00DA257B">
              <w:rPr>
                <w:sz w:val="18"/>
                <w:szCs w:val="18"/>
                <w:vertAlign w:val="subscript"/>
              </w:rPr>
              <w:t>w</w:t>
            </w:r>
          </w:p>
        </w:tc>
      </w:tr>
      <w:tr w:rsidR="004C1DAF" w:rsidRPr="00DA257B" w:rsidTr="004C1DAF">
        <w:trPr>
          <w:jc w:val="center"/>
        </w:trPr>
        <w:tc>
          <w:tcPr>
            <w:tcW w:w="2076" w:type="dxa"/>
          </w:tcPr>
          <w:p w:rsidR="004C1DAF" w:rsidRPr="00DA257B" w:rsidRDefault="004C1DAF" w:rsidP="007738FC">
            <w:pPr>
              <w:tabs>
                <w:tab w:val="left" w:pos="1200"/>
                <w:tab w:val="left" w:pos="3120"/>
                <w:tab w:val="right" w:pos="7680"/>
              </w:tabs>
              <w:spacing w:line="288" w:lineRule="auto"/>
              <w:jc w:val="center"/>
              <w:rPr>
                <w:rFonts w:eastAsia="黑体"/>
                <w:sz w:val="18"/>
                <w:szCs w:val="18"/>
              </w:rPr>
            </w:pPr>
            <w:r w:rsidRPr="00DA257B">
              <w:rPr>
                <w:i/>
                <w:sz w:val="18"/>
                <w:szCs w:val="18"/>
              </w:rPr>
              <w:t>λ</w:t>
            </w:r>
            <w:r w:rsidRPr="00DA257B">
              <w:rPr>
                <w:sz w:val="18"/>
                <w:szCs w:val="18"/>
                <w:vertAlign w:val="subscript"/>
              </w:rPr>
              <w:t>v</w:t>
            </w:r>
          </w:p>
        </w:tc>
        <w:tc>
          <w:tcPr>
            <w:tcW w:w="1080"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0.12</w:t>
            </w:r>
          </w:p>
        </w:tc>
        <w:tc>
          <w:tcPr>
            <w:tcW w:w="1260"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0.20</w:t>
            </w:r>
          </w:p>
        </w:tc>
        <w:tc>
          <w:tcPr>
            <w:tcW w:w="1080"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0.12</w:t>
            </w:r>
          </w:p>
        </w:tc>
        <w:tc>
          <w:tcPr>
            <w:tcW w:w="1010"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0.20</w:t>
            </w:r>
          </w:p>
        </w:tc>
        <w:tc>
          <w:tcPr>
            <w:tcW w:w="1150"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0.12</w:t>
            </w:r>
          </w:p>
        </w:tc>
        <w:tc>
          <w:tcPr>
            <w:tcW w:w="693" w:type="dxa"/>
            <w:vAlign w:val="center"/>
          </w:tcPr>
          <w:p w:rsidR="004C1DAF" w:rsidRPr="00DA257B" w:rsidRDefault="004C1DAF" w:rsidP="007738FC">
            <w:pPr>
              <w:tabs>
                <w:tab w:val="left" w:pos="1200"/>
                <w:tab w:val="left" w:pos="3120"/>
                <w:tab w:val="right" w:pos="7680"/>
              </w:tabs>
              <w:spacing w:line="288" w:lineRule="auto"/>
              <w:jc w:val="center"/>
              <w:rPr>
                <w:sz w:val="18"/>
                <w:szCs w:val="18"/>
              </w:rPr>
            </w:pPr>
            <w:r w:rsidRPr="00DA257B">
              <w:rPr>
                <w:sz w:val="18"/>
                <w:szCs w:val="18"/>
              </w:rPr>
              <w:t>0.20</w:t>
            </w:r>
          </w:p>
        </w:tc>
      </w:tr>
      <w:tr w:rsidR="004C1DAF" w:rsidRPr="00DA257B" w:rsidTr="004C1DAF">
        <w:trPr>
          <w:jc w:val="center"/>
        </w:trPr>
        <w:tc>
          <w:tcPr>
            <w:tcW w:w="2076" w:type="dxa"/>
            <w:vAlign w:val="center"/>
          </w:tcPr>
          <w:p w:rsidR="004C1DAF" w:rsidRPr="00DA257B" w:rsidRDefault="004C1DAF" w:rsidP="007738FC">
            <w:pPr>
              <w:tabs>
                <w:tab w:val="left" w:pos="1200"/>
                <w:tab w:val="left" w:pos="3120"/>
                <w:tab w:val="right" w:pos="7680"/>
              </w:tabs>
              <w:snapToGrid w:val="0"/>
              <w:spacing w:line="288" w:lineRule="auto"/>
              <w:jc w:val="center"/>
              <w:rPr>
                <w:sz w:val="18"/>
                <w:szCs w:val="18"/>
              </w:rPr>
            </w:pPr>
            <w:r w:rsidRPr="00DA257B">
              <w:rPr>
                <w:rFonts w:hint="eastAsia"/>
                <w:sz w:val="18"/>
                <w:szCs w:val="18"/>
              </w:rPr>
              <w:t>纵向钢筋</w:t>
            </w:r>
            <w:r w:rsidRPr="00DA257B">
              <w:rPr>
                <w:rFonts w:hint="eastAsia"/>
                <w:sz w:val="18"/>
                <w:szCs w:val="18"/>
              </w:rPr>
              <w:t>(</w:t>
            </w:r>
            <w:r w:rsidRPr="00DA257B">
              <w:rPr>
                <w:rFonts w:hint="eastAsia"/>
                <w:sz w:val="18"/>
                <w:szCs w:val="18"/>
              </w:rPr>
              <w:t>取较大值</w:t>
            </w:r>
            <w:r w:rsidRPr="00DA257B">
              <w:rPr>
                <w:rFonts w:hint="eastAsia"/>
                <w:sz w:val="18"/>
                <w:szCs w:val="18"/>
              </w:rPr>
              <w:t>)</w:t>
            </w:r>
          </w:p>
        </w:tc>
        <w:tc>
          <w:tcPr>
            <w:tcW w:w="2340" w:type="dxa"/>
            <w:gridSpan w:val="2"/>
            <w:vAlign w:val="center"/>
          </w:tcPr>
          <w:p w:rsidR="004C1DAF" w:rsidRPr="00DA257B" w:rsidRDefault="004C1DAF" w:rsidP="007738FC">
            <w:pPr>
              <w:tabs>
                <w:tab w:val="left" w:pos="1200"/>
                <w:tab w:val="left" w:pos="3120"/>
                <w:tab w:val="right" w:pos="7680"/>
              </w:tabs>
              <w:spacing w:line="288" w:lineRule="auto"/>
              <w:jc w:val="center"/>
              <w:rPr>
                <w:sz w:val="18"/>
                <w:szCs w:val="18"/>
              </w:rPr>
            </w:pPr>
            <w:smartTag w:uri="urn:schemas-microsoft-com:office:smarttags" w:element="chmetcnv">
              <w:smartTagPr>
                <w:attr w:name="UnitName" w:val="ac"/>
                <w:attr w:name="SourceValue" w:val=".012"/>
                <w:attr w:name="HasSpace" w:val="False"/>
                <w:attr w:name="Negative" w:val="False"/>
                <w:attr w:name="NumberType" w:val="1"/>
                <w:attr w:name="TCSC" w:val="0"/>
              </w:smartTagPr>
              <w:r w:rsidRPr="00DA257B">
                <w:rPr>
                  <w:rFonts w:hint="eastAsia"/>
                  <w:sz w:val="18"/>
                  <w:szCs w:val="18"/>
                </w:rPr>
                <w:t>0.012A</w:t>
              </w:r>
              <w:r w:rsidRPr="00DA257B">
                <w:rPr>
                  <w:rFonts w:hint="eastAsia"/>
                  <w:sz w:val="18"/>
                  <w:szCs w:val="18"/>
                  <w:vertAlign w:val="subscript"/>
                </w:rPr>
                <w:t>c</w:t>
              </w:r>
            </w:smartTag>
            <w:r w:rsidRPr="00DA257B">
              <w:rPr>
                <w:rFonts w:hint="eastAsia"/>
                <w:sz w:val="18"/>
                <w:szCs w:val="18"/>
              </w:rPr>
              <w:t>,  8</w:t>
            </w:r>
            <w:r w:rsidRPr="00DA257B">
              <w:rPr>
                <w:rFonts w:hint="eastAsia"/>
                <w:i/>
                <w:sz w:val="18"/>
                <w:szCs w:val="18"/>
              </w:rPr>
              <w:t>φ</w:t>
            </w:r>
            <w:r w:rsidRPr="00DA257B">
              <w:rPr>
                <w:sz w:val="18"/>
                <w:szCs w:val="18"/>
              </w:rPr>
              <w:t>16</w:t>
            </w:r>
          </w:p>
        </w:tc>
        <w:tc>
          <w:tcPr>
            <w:tcW w:w="2090" w:type="dxa"/>
            <w:gridSpan w:val="2"/>
            <w:vAlign w:val="center"/>
          </w:tcPr>
          <w:p w:rsidR="004C1DAF" w:rsidRPr="00DA257B" w:rsidRDefault="004C1DAF" w:rsidP="007738FC">
            <w:pPr>
              <w:tabs>
                <w:tab w:val="left" w:pos="1200"/>
                <w:tab w:val="left" w:pos="3120"/>
                <w:tab w:val="right" w:pos="7680"/>
              </w:tabs>
              <w:spacing w:line="288" w:lineRule="auto"/>
              <w:jc w:val="center"/>
              <w:rPr>
                <w:sz w:val="18"/>
                <w:szCs w:val="18"/>
              </w:rPr>
            </w:pPr>
            <w:smartTag w:uri="urn:schemas-microsoft-com:office:smarttags" w:element="chmetcnv">
              <w:smartTagPr>
                <w:attr w:name="UnitName" w:val="ac"/>
                <w:attr w:name="SourceValue" w:val=".012"/>
                <w:attr w:name="HasSpace" w:val="False"/>
                <w:attr w:name="Negative" w:val="False"/>
                <w:attr w:name="NumberType" w:val="1"/>
                <w:attr w:name="TCSC" w:val="0"/>
              </w:smartTagPr>
              <w:r w:rsidRPr="00DA257B">
                <w:rPr>
                  <w:rFonts w:hint="eastAsia"/>
                  <w:sz w:val="18"/>
                  <w:szCs w:val="18"/>
                </w:rPr>
                <w:t>0.012A</w:t>
              </w:r>
              <w:r w:rsidRPr="00DA257B">
                <w:rPr>
                  <w:rFonts w:hint="eastAsia"/>
                  <w:sz w:val="18"/>
                  <w:szCs w:val="18"/>
                  <w:vertAlign w:val="subscript"/>
                </w:rPr>
                <w:t>c</w:t>
              </w:r>
            </w:smartTag>
            <w:r w:rsidRPr="00DA257B">
              <w:rPr>
                <w:rFonts w:hint="eastAsia"/>
                <w:sz w:val="18"/>
                <w:szCs w:val="18"/>
              </w:rPr>
              <w:t>,  8</w:t>
            </w:r>
            <w:r w:rsidRPr="00DA257B">
              <w:rPr>
                <w:rFonts w:hint="eastAsia"/>
                <w:i/>
                <w:sz w:val="18"/>
                <w:szCs w:val="18"/>
              </w:rPr>
              <w:t>φ</w:t>
            </w:r>
            <w:r w:rsidRPr="00DA257B">
              <w:rPr>
                <w:sz w:val="18"/>
                <w:szCs w:val="18"/>
              </w:rPr>
              <w:t>16</w:t>
            </w:r>
          </w:p>
        </w:tc>
        <w:tc>
          <w:tcPr>
            <w:tcW w:w="1843" w:type="dxa"/>
            <w:gridSpan w:val="2"/>
            <w:vAlign w:val="center"/>
          </w:tcPr>
          <w:p w:rsidR="004C1DAF" w:rsidRPr="00DA257B" w:rsidRDefault="004C1DAF" w:rsidP="007738FC">
            <w:pPr>
              <w:tabs>
                <w:tab w:val="left" w:pos="1200"/>
                <w:tab w:val="left" w:pos="3120"/>
                <w:tab w:val="right" w:pos="7680"/>
              </w:tabs>
              <w:spacing w:line="288" w:lineRule="auto"/>
              <w:jc w:val="center"/>
              <w:rPr>
                <w:sz w:val="18"/>
                <w:szCs w:val="18"/>
              </w:rPr>
            </w:pPr>
            <w:smartTag w:uri="urn:schemas-microsoft-com:office:smarttags" w:element="chmetcnv">
              <w:smartTagPr>
                <w:attr w:name="UnitName" w:val="ac"/>
                <w:attr w:name="SourceValue" w:val=".01"/>
                <w:attr w:name="HasSpace" w:val="False"/>
                <w:attr w:name="Negative" w:val="False"/>
                <w:attr w:name="NumberType" w:val="1"/>
                <w:attr w:name="TCSC" w:val="0"/>
              </w:smartTagPr>
              <w:r w:rsidRPr="00DA257B">
                <w:rPr>
                  <w:rFonts w:hint="eastAsia"/>
                  <w:sz w:val="18"/>
                  <w:szCs w:val="18"/>
                </w:rPr>
                <w:t>0.010A</w:t>
              </w:r>
              <w:r w:rsidRPr="00DA257B">
                <w:rPr>
                  <w:rFonts w:hint="eastAsia"/>
                  <w:sz w:val="18"/>
                  <w:szCs w:val="18"/>
                  <w:vertAlign w:val="subscript"/>
                </w:rPr>
                <w:t>c</w:t>
              </w:r>
            </w:smartTag>
            <w:r w:rsidRPr="00DA257B">
              <w:rPr>
                <w:rFonts w:hint="eastAsia"/>
                <w:sz w:val="18"/>
                <w:szCs w:val="18"/>
              </w:rPr>
              <w:t>, 6</w:t>
            </w:r>
            <w:r w:rsidRPr="00DA257B">
              <w:rPr>
                <w:rFonts w:hint="eastAsia"/>
                <w:i/>
                <w:sz w:val="18"/>
                <w:szCs w:val="18"/>
              </w:rPr>
              <w:t>φ</w:t>
            </w:r>
            <w:r w:rsidRPr="00DA257B">
              <w:rPr>
                <w:sz w:val="18"/>
                <w:szCs w:val="18"/>
              </w:rPr>
              <w:t>16</w:t>
            </w:r>
            <w:r w:rsidRPr="00DA257B">
              <w:rPr>
                <w:rFonts w:hint="eastAsia"/>
                <w:sz w:val="18"/>
                <w:szCs w:val="18"/>
              </w:rPr>
              <w:t>(</w:t>
            </w:r>
            <w:r w:rsidRPr="00DA257B">
              <w:rPr>
                <w:rFonts w:hint="eastAsia"/>
                <w:sz w:val="18"/>
                <w:szCs w:val="18"/>
              </w:rPr>
              <w:t>三级</w:t>
            </w:r>
            <w:r w:rsidRPr="00DA257B">
              <w:rPr>
                <w:rFonts w:hint="eastAsia"/>
                <w:sz w:val="18"/>
                <w:szCs w:val="18"/>
              </w:rPr>
              <w:t>6</w:t>
            </w:r>
            <w:r w:rsidRPr="00DA257B">
              <w:rPr>
                <w:rFonts w:hint="eastAsia"/>
                <w:i/>
                <w:sz w:val="18"/>
                <w:szCs w:val="18"/>
              </w:rPr>
              <w:t>φ</w:t>
            </w:r>
            <w:r w:rsidRPr="00DA257B">
              <w:rPr>
                <w:rFonts w:hint="eastAsia"/>
                <w:sz w:val="18"/>
                <w:szCs w:val="18"/>
              </w:rPr>
              <w:t>14)</w:t>
            </w:r>
          </w:p>
        </w:tc>
      </w:tr>
      <w:tr w:rsidR="004C1DAF" w:rsidRPr="00DA257B" w:rsidTr="004C1DAF">
        <w:trPr>
          <w:jc w:val="center"/>
        </w:trPr>
        <w:tc>
          <w:tcPr>
            <w:tcW w:w="2076" w:type="dxa"/>
          </w:tcPr>
          <w:p w:rsidR="004C1DAF" w:rsidRPr="00DA257B" w:rsidRDefault="004C1DAF" w:rsidP="007738FC">
            <w:pPr>
              <w:tabs>
                <w:tab w:val="left" w:pos="1200"/>
                <w:tab w:val="left" w:pos="3120"/>
                <w:tab w:val="right" w:pos="7680"/>
              </w:tabs>
              <w:spacing w:line="288" w:lineRule="auto"/>
              <w:ind w:rightChars="-51" w:right="-106"/>
              <w:jc w:val="center"/>
              <w:rPr>
                <w:rFonts w:eastAsia="黑体"/>
                <w:sz w:val="18"/>
                <w:szCs w:val="18"/>
              </w:rPr>
            </w:pPr>
            <w:r w:rsidRPr="00DA257B">
              <w:rPr>
                <w:rFonts w:hint="eastAsia"/>
                <w:sz w:val="18"/>
                <w:szCs w:val="18"/>
              </w:rPr>
              <w:t>箍筋或拉筋沿竖向间距</w:t>
            </w:r>
          </w:p>
        </w:tc>
        <w:tc>
          <w:tcPr>
            <w:tcW w:w="2340" w:type="dxa"/>
            <w:gridSpan w:val="2"/>
            <w:vAlign w:val="center"/>
          </w:tcPr>
          <w:p w:rsidR="004C1DAF" w:rsidRPr="00DA257B" w:rsidRDefault="004C1DAF" w:rsidP="007738FC">
            <w:pPr>
              <w:tabs>
                <w:tab w:val="left" w:pos="1200"/>
                <w:tab w:val="left" w:pos="3120"/>
                <w:tab w:val="right" w:pos="7680"/>
              </w:tabs>
              <w:spacing w:line="288" w:lineRule="auto"/>
              <w:jc w:val="center"/>
              <w:rPr>
                <w:sz w:val="18"/>
                <w:szCs w:val="18"/>
              </w:rPr>
            </w:pPr>
            <w:smartTag w:uri="urn:schemas-microsoft-com:office:smarttags" w:element="chmetcnv">
              <w:smartTagPr>
                <w:attr w:name="UnitName" w:val="mm"/>
                <w:attr w:name="SourceValue" w:val="100"/>
                <w:attr w:name="HasSpace" w:val="False"/>
                <w:attr w:name="Negative" w:val="False"/>
                <w:attr w:name="NumberType" w:val="1"/>
                <w:attr w:name="TCSC" w:val="0"/>
              </w:smartTagPr>
              <w:r w:rsidRPr="00DA257B">
                <w:rPr>
                  <w:rFonts w:hint="eastAsia"/>
                  <w:sz w:val="18"/>
                  <w:szCs w:val="18"/>
                </w:rPr>
                <w:t>100mm</w:t>
              </w:r>
            </w:smartTag>
          </w:p>
        </w:tc>
        <w:tc>
          <w:tcPr>
            <w:tcW w:w="2090" w:type="dxa"/>
            <w:gridSpan w:val="2"/>
            <w:vAlign w:val="center"/>
          </w:tcPr>
          <w:p w:rsidR="004C1DAF" w:rsidRPr="00DA257B" w:rsidRDefault="004C1DAF" w:rsidP="007738FC">
            <w:pPr>
              <w:tabs>
                <w:tab w:val="left" w:pos="1200"/>
                <w:tab w:val="left" w:pos="3120"/>
                <w:tab w:val="right" w:pos="7680"/>
              </w:tabs>
              <w:spacing w:line="288" w:lineRule="auto"/>
              <w:jc w:val="center"/>
              <w:rPr>
                <w:sz w:val="18"/>
                <w:szCs w:val="18"/>
              </w:rPr>
            </w:pPr>
            <w:smartTag w:uri="urn:schemas-microsoft-com:office:smarttags" w:element="chmetcnv">
              <w:smartTagPr>
                <w:attr w:name="UnitName" w:val="mm"/>
                <w:attr w:name="SourceValue" w:val="100"/>
                <w:attr w:name="HasSpace" w:val="False"/>
                <w:attr w:name="Negative" w:val="False"/>
                <w:attr w:name="NumberType" w:val="1"/>
                <w:attr w:name="TCSC" w:val="0"/>
              </w:smartTagPr>
              <w:r w:rsidRPr="00DA257B">
                <w:rPr>
                  <w:rFonts w:hint="eastAsia"/>
                  <w:sz w:val="18"/>
                  <w:szCs w:val="18"/>
                </w:rPr>
                <w:t>100mm</w:t>
              </w:r>
            </w:smartTag>
          </w:p>
        </w:tc>
        <w:tc>
          <w:tcPr>
            <w:tcW w:w="1843" w:type="dxa"/>
            <w:gridSpan w:val="2"/>
            <w:vAlign w:val="center"/>
          </w:tcPr>
          <w:p w:rsidR="004C1DAF" w:rsidRPr="00DA257B" w:rsidRDefault="004C1DAF" w:rsidP="007738FC">
            <w:pPr>
              <w:tabs>
                <w:tab w:val="left" w:pos="1200"/>
                <w:tab w:val="left" w:pos="3120"/>
                <w:tab w:val="right" w:pos="7680"/>
              </w:tabs>
              <w:spacing w:line="288" w:lineRule="auto"/>
              <w:jc w:val="center"/>
              <w:rPr>
                <w:sz w:val="18"/>
                <w:szCs w:val="18"/>
              </w:rPr>
            </w:pPr>
            <w:smartTag w:uri="urn:schemas-microsoft-com:office:smarttags" w:element="chmetcnv">
              <w:smartTagPr>
                <w:attr w:name="UnitName" w:val="mm"/>
                <w:attr w:name="SourceValue" w:val="150"/>
                <w:attr w:name="HasSpace" w:val="False"/>
                <w:attr w:name="Negative" w:val="False"/>
                <w:attr w:name="NumberType" w:val="1"/>
                <w:attr w:name="TCSC" w:val="0"/>
              </w:smartTagPr>
              <w:r w:rsidRPr="00DA257B">
                <w:rPr>
                  <w:rFonts w:hint="eastAsia"/>
                  <w:sz w:val="18"/>
                  <w:szCs w:val="18"/>
                </w:rPr>
                <w:t>150mm</w:t>
              </w:r>
            </w:smartTag>
          </w:p>
        </w:tc>
      </w:tr>
    </w:tbl>
    <w:tbl>
      <w:tblPr>
        <w:tblW w:w="8505" w:type="dxa"/>
        <w:jc w:val="center"/>
        <w:tblLayout w:type="fixed"/>
        <w:tblCellMar>
          <w:left w:w="28" w:type="dxa"/>
          <w:right w:w="28" w:type="dxa"/>
        </w:tblCellMar>
        <w:tblLook w:val="0000"/>
      </w:tblPr>
      <w:tblGrid>
        <w:gridCol w:w="188"/>
        <w:gridCol w:w="220"/>
        <w:gridCol w:w="215"/>
        <w:gridCol w:w="7815"/>
        <w:gridCol w:w="67"/>
      </w:tblGrid>
      <w:tr w:rsidR="004C1DAF" w:rsidRPr="00DA257B" w:rsidTr="004C1DAF">
        <w:trPr>
          <w:cantSplit/>
          <w:jc w:val="center"/>
        </w:trPr>
        <w:tc>
          <w:tcPr>
            <w:tcW w:w="408" w:type="dxa"/>
            <w:gridSpan w:val="2"/>
          </w:tcPr>
          <w:p w:rsidR="004C1DAF" w:rsidRPr="00DA257B" w:rsidRDefault="004C1DAF" w:rsidP="007738FC">
            <w:pPr>
              <w:snapToGrid w:val="0"/>
              <w:spacing w:line="288" w:lineRule="auto"/>
              <w:jc w:val="right"/>
              <w:rPr>
                <w:rFonts w:ascii="宋体"/>
                <w:sz w:val="15"/>
                <w:szCs w:val="15"/>
              </w:rPr>
            </w:pPr>
            <w:r w:rsidRPr="00DA257B">
              <w:rPr>
                <w:rFonts w:ascii="宋体" w:hint="eastAsia"/>
                <w:sz w:val="15"/>
                <w:szCs w:val="15"/>
              </w:rPr>
              <w:t>注：</w:t>
            </w:r>
          </w:p>
        </w:tc>
        <w:tc>
          <w:tcPr>
            <w:tcW w:w="215" w:type="dxa"/>
          </w:tcPr>
          <w:p w:rsidR="004C1DAF" w:rsidRPr="00DA257B" w:rsidRDefault="004C1DAF" w:rsidP="007738FC">
            <w:pPr>
              <w:snapToGrid w:val="0"/>
              <w:spacing w:line="288" w:lineRule="auto"/>
              <w:rPr>
                <w:b/>
                <w:sz w:val="15"/>
                <w:szCs w:val="15"/>
              </w:rPr>
            </w:pPr>
            <w:r w:rsidRPr="00DA257B">
              <w:rPr>
                <w:b/>
                <w:sz w:val="15"/>
                <w:szCs w:val="15"/>
              </w:rPr>
              <w:t>1</w:t>
            </w:r>
          </w:p>
        </w:tc>
        <w:tc>
          <w:tcPr>
            <w:tcW w:w="7882" w:type="dxa"/>
            <w:gridSpan w:val="2"/>
          </w:tcPr>
          <w:p w:rsidR="004C1DAF" w:rsidRPr="00DA257B" w:rsidRDefault="004C1DAF" w:rsidP="008B6C25">
            <w:pPr>
              <w:widowControl/>
              <w:snapToGrid w:val="0"/>
              <w:spacing w:line="288" w:lineRule="auto"/>
              <w:ind w:left="70" w:hangingChars="50" w:hanging="70"/>
              <w:rPr>
                <w:rFonts w:ascii="宋体"/>
                <w:spacing w:val="-4"/>
                <w:sz w:val="15"/>
                <w:szCs w:val="15"/>
              </w:rPr>
            </w:pPr>
            <w:r w:rsidRPr="00DA257B">
              <w:rPr>
                <w:rFonts w:ascii="宋体" w:hint="eastAsia"/>
                <w:spacing w:val="-4"/>
                <w:sz w:val="15"/>
                <w:szCs w:val="15"/>
              </w:rPr>
              <w:t>抗震墙的翼墙长度小于其</w:t>
            </w:r>
            <w:r w:rsidRPr="00DA257B">
              <w:rPr>
                <w:rFonts w:hint="eastAsia"/>
                <w:spacing w:val="-4"/>
                <w:sz w:val="15"/>
                <w:szCs w:val="15"/>
              </w:rPr>
              <w:t>3</w:t>
            </w:r>
            <w:r w:rsidRPr="00DA257B">
              <w:rPr>
                <w:rFonts w:ascii="宋体" w:hint="eastAsia"/>
                <w:spacing w:val="-4"/>
                <w:sz w:val="15"/>
                <w:szCs w:val="15"/>
              </w:rPr>
              <w:t>倍厚度或端柱截面边长小于</w:t>
            </w:r>
            <w:r w:rsidRPr="00DA257B">
              <w:rPr>
                <w:rFonts w:hint="eastAsia"/>
                <w:spacing w:val="-4"/>
                <w:sz w:val="15"/>
                <w:szCs w:val="15"/>
              </w:rPr>
              <w:t>2</w:t>
            </w:r>
            <w:r w:rsidRPr="00DA257B">
              <w:rPr>
                <w:rFonts w:ascii="宋体" w:hint="eastAsia"/>
                <w:spacing w:val="-4"/>
                <w:sz w:val="15"/>
                <w:szCs w:val="15"/>
              </w:rPr>
              <w:t>倍墙厚时，按无翼墙、无端柱查表；</w:t>
            </w:r>
            <w:r w:rsidRPr="000F7B8D">
              <w:rPr>
                <w:rFonts w:ascii="宋体" w:hint="eastAsia"/>
                <w:color w:val="0070C0"/>
                <w:spacing w:val="-4"/>
                <w:sz w:val="15"/>
                <w:szCs w:val="15"/>
                <w:u w:val="single"/>
              </w:rPr>
              <w:t>端柱有集中荷载时，配筋构造</w:t>
            </w:r>
            <w:r w:rsidR="008B6C25" w:rsidRPr="000F7B8D">
              <w:rPr>
                <w:rFonts w:ascii="宋体" w:hint="eastAsia"/>
                <w:color w:val="0070C0"/>
                <w:spacing w:val="-4"/>
                <w:sz w:val="15"/>
                <w:szCs w:val="15"/>
                <w:u w:val="single"/>
              </w:rPr>
              <w:t>尚应满足</w:t>
            </w:r>
            <w:r w:rsidR="0069576D" w:rsidRPr="000F7B8D">
              <w:rPr>
                <w:rFonts w:ascii="宋体" w:hint="eastAsia"/>
                <w:color w:val="0070C0"/>
                <w:spacing w:val="-4"/>
                <w:sz w:val="15"/>
                <w:szCs w:val="15"/>
                <w:u w:val="single"/>
              </w:rPr>
              <w:t>与墙相同</w:t>
            </w:r>
            <w:r w:rsidR="00E57327" w:rsidRPr="000F7B8D">
              <w:rPr>
                <w:rFonts w:ascii="宋体" w:hint="eastAsia"/>
                <w:color w:val="0070C0"/>
                <w:spacing w:val="-4"/>
                <w:sz w:val="15"/>
                <w:szCs w:val="15"/>
                <w:u w:val="single"/>
              </w:rPr>
              <w:t>抗震</w:t>
            </w:r>
            <w:r w:rsidR="008B6C25" w:rsidRPr="000F7B8D">
              <w:rPr>
                <w:rFonts w:ascii="宋体" w:hint="eastAsia"/>
                <w:color w:val="0070C0"/>
                <w:spacing w:val="-4"/>
                <w:sz w:val="15"/>
                <w:szCs w:val="15"/>
                <w:u w:val="single"/>
              </w:rPr>
              <w:t>等级框架柱的</w:t>
            </w:r>
            <w:r w:rsidRPr="000F7B8D">
              <w:rPr>
                <w:rFonts w:ascii="宋体" w:hint="eastAsia"/>
                <w:color w:val="0070C0"/>
                <w:spacing w:val="-4"/>
                <w:sz w:val="15"/>
                <w:szCs w:val="15"/>
                <w:u w:val="single"/>
              </w:rPr>
              <w:t>要求</w:t>
            </w:r>
            <w:r w:rsidRPr="008B6C25">
              <w:rPr>
                <w:rFonts w:ascii="宋体" w:hint="eastAsia"/>
                <w:i/>
                <w:spacing w:val="-4"/>
                <w:sz w:val="15"/>
                <w:szCs w:val="15"/>
                <w:u w:val="single"/>
              </w:rPr>
              <w:t>；</w:t>
            </w:r>
          </w:p>
        </w:tc>
      </w:tr>
      <w:tr w:rsidR="004C1DAF" w:rsidRPr="00DA257B" w:rsidTr="004C1DAF">
        <w:trPr>
          <w:cantSplit/>
          <w:jc w:val="center"/>
        </w:trPr>
        <w:tc>
          <w:tcPr>
            <w:tcW w:w="408" w:type="dxa"/>
            <w:gridSpan w:val="2"/>
          </w:tcPr>
          <w:p w:rsidR="004C1DAF" w:rsidRPr="00DA257B" w:rsidRDefault="004C1DAF" w:rsidP="007738FC">
            <w:pPr>
              <w:snapToGrid w:val="0"/>
              <w:spacing w:line="288" w:lineRule="auto"/>
              <w:rPr>
                <w:rFonts w:ascii="宋体"/>
                <w:sz w:val="15"/>
                <w:szCs w:val="15"/>
              </w:rPr>
            </w:pPr>
          </w:p>
        </w:tc>
        <w:tc>
          <w:tcPr>
            <w:tcW w:w="215" w:type="dxa"/>
          </w:tcPr>
          <w:p w:rsidR="004C1DAF" w:rsidRPr="00DA257B" w:rsidRDefault="004C1DAF" w:rsidP="007738FC">
            <w:pPr>
              <w:snapToGrid w:val="0"/>
              <w:spacing w:line="288" w:lineRule="auto"/>
              <w:rPr>
                <w:b/>
                <w:sz w:val="15"/>
                <w:szCs w:val="15"/>
              </w:rPr>
            </w:pPr>
            <w:r w:rsidRPr="00DA257B">
              <w:rPr>
                <w:rFonts w:hint="eastAsia"/>
                <w:b/>
                <w:sz w:val="15"/>
                <w:szCs w:val="15"/>
              </w:rPr>
              <w:t>2</w:t>
            </w:r>
          </w:p>
        </w:tc>
        <w:tc>
          <w:tcPr>
            <w:tcW w:w="7882" w:type="dxa"/>
            <w:gridSpan w:val="2"/>
            <w:tcBorders>
              <w:bottom w:val="nil"/>
            </w:tcBorders>
          </w:tcPr>
          <w:p w:rsidR="004C1DAF" w:rsidRPr="00DA257B" w:rsidRDefault="004C1DAF" w:rsidP="007738FC">
            <w:pPr>
              <w:widowControl/>
              <w:snapToGrid w:val="0"/>
              <w:spacing w:line="288" w:lineRule="auto"/>
              <w:rPr>
                <w:rFonts w:ascii="宋体"/>
                <w:sz w:val="15"/>
                <w:szCs w:val="15"/>
              </w:rPr>
            </w:pPr>
            <w:r w:rsidRPr="00DA257B">
              <w:rPr>
                <w:i/>
                <w:sz w:val="15"/>
                <w:szCs w:val="15"/>
              </w:rPr>
              <w:t>l</w:t>
            </w:r>
            <w:r w:rsidRPr="00DA257B">
              <w:rPr>
                <w:sz w:val="15"/>
                <w:szCs w:val="15"/>
                <w:vertAlign w:val="subscript"/>
              </w:rPr>
              <w:t>c</w:t>
            </w:r>
            <w:r w:rsidRPr="00DA257B">
              <w:rPr>
                <w:rFonts w:hint="eastAsia"/>
                <w:sz w:val="15"/>
                <w:szCs w:val="15"/>
              </w:rPr>
              <w:t>为约束边缘构件沿墙肢长度，且不小于墙厚和</w:t>
            </w:r>
            <w:smartTag w:uri="urn:schemas-microsoft-com:office:smarttags" w:element="chmetcnv">
              <w:smartTagPr>
                <w:attr w:name="UnitName" w:val="mm"/>
                <w:attr w:name="SourceValue" w:val="400"/>
                <w:attr w:name="HasSpace" w:val="False"/>
                <w:attr w:name="Negative" w:val="False"/>
                <w:attr w:name="NumberType" w:val="1"/>
                <w:attr w:name="TCSC" w:val="0"/>
              </w:smartTagPr>
              <w:r w:rsidRPr="00DA257B">
                <w:rPr>
                  <w:rFonts w:hint="eastAsia"/>
                  <w:sz w:val="15"/>
                  <w:szCs w:val="15"/>
                </w:rPr>
                <w:t>400mm</w:t>
              </w:r>
            </w:smartTag>
            <w:r w:rsidRPr="00DA257B">
              <w:rPr>
                <w:rFonts w:hint="eastAsia"/>
                <w:sz w:val="15"/>
                <w:szCs w:val="15"/>
              </w:rPr>
              <w:t>；有翼墙或端柱时不应小于翼墙厚度或端柱沿墙肢方向截面高度加</w:t>
            </w:r>
            <w:smartTag w:uri="urn:schemas-microsoft-com:office:smarttags" w:element="chmetcnv">
              <w:smartTagPr>
                <w:attr w:name="UnitName" w:val="mm"/>
                <w:attr w:name="SourceValue" w:val="300"/>
                <w:attr w:name="HasSpace" w:val="True"/>
                <w:attr w:name="Negative" w:val="False"/>
                <w:attr w:name="NumberType" w:val="1"/>
                <w:attr w:name="TCSC" w:val="0"/>
              </w:smartTagPr>
              <w:r w:rsidRPr="00DA257B">
                <w:rPr>
                  <w:rFonts w:hint="eastAsia"/>
                  <w:sz w:val="15"/>
                  <w:szCs w:val="15"/>
                </w:rPr>
                <w:t>300 mm</w:t>
              </w:r>
            </w:smartTag>
            <w:r w:rsidRPr="00DA257B">
              <w:rPr>
                <w:rFonts w:hint="eastAsia"/>
                <w:sz w:val="15"/>
                <w:szCs w:val="15"/>
              </w:rPr>
              <w:t>；</w:t>
            </w:r>
          </w:p>
        </w:tc>
      </w:tr>
      <w:tr w:rsidR="004C1DAF" w:rsidRPr="00DA257B" w:rsidTr="004C1DAF">
        <w:trPr>
          <w:cantSplit/>
          <w:jc w:val="center"/>
        </w:trPr>
        <w:tc>
          <w:tcPr>
            <w:tcW w:w="408" w:type="dxa"/>
            <w:gridSpan w:val="2"/>
          </w:tcPr>
          <w:p w:rsidR="004C1DAF" w:rsidRPr="00DA257B" w:rsidRDefault="004C1DAF" w:rsidP="007738FC">
            <w:pPr>
              <w:snapToGrid w:val="0"/>
              <w:spacing w:line="288" w:lineRule="auto"/>
              <w:rPr>
                <w:rFonts w:ascii="宋体"/>
                <w:sz w:val="15"/>
                <w:szCs w:val="15"/>
              </w:rPr>
            </w:pPr>
          </w:p>
        </w:tc>
        <w:tc>
          <w:tcPr>
            <w:tcW w:w="215" w:type="dxa"/>
          </w:tcPr>
          <w:p w:rsidR="004C1DAF" w:rsidRPr="00DA257B" w:rsidRDefault="004C1DAF" w:rsidP="007738FC">
            <w:pPr>
              <w:snapToGrid w:val="0"/>
              <w:spacing w:line="288" w:lineRule="auto"/>
              <w:rPr>
                <w:b/>
                <w:sz w:val="15"/>
                <w:szCs w:val="15"/>
              </w:rPr>
            </w:pPr>
            <w:r w:rsidRPr="00DA257B">
              <w:rPr>
                <w:rFonts w:hint="eastAsia"/>
                <w:b/>
                <w:sz w:val="15"/>
                <w:szCs w:val="15"/>
              </w:rPr>
              <w:t xml:space="preserve">3      </w:t>
            </w:r>
          </w:p>
        </w:tc>
        <w:tc>
          <w:tcPr>
            <w:tcW w:w="7882" w:type="dxa"/>
            <w:gridSpan w:val="2"/>
          </w:tcPr>
          <w:p w:rsidR="004C1DAF" w:rsidRPr="00DA257B" w:rsidRDefault="004C1DAF" w:rsidP="007738FC">
            <w:pPr>
              <w:widowControl/>
              <w:snapToGrid w:val="0"/>
              <w:spacing w:line="288" w:lineRule="auto"/>
              <w:rPr>
                <w:rFonts w:ascii="宋体"/>
                <w:sz w:val="15"/>
                <w:szCs w:val="15"/>
              </w:rPr>
            </w:pPr>
            <w:r w:rsidRPr="00DA257B">
              <w:rPr>
                <w:i/>
                <w:spacing w:val="-6"/>
                <w:sz w:val="15"/>
                <w:szCs w:val="15"/>
              </w:rPr>
              <w:sym w:font="Symbol" w:char="F06C"/>
            </w:r>
            <w:r w:rsidRPr="00DA257B">
              <w:rPr>
                <w:spacing w:val="-6"/>
                <w:sz w:val="15"/>
                <w:szCs w:val="15"/>
                <w:vertAlign w:val="subscript"/>
              </w:rPr>
              <w:t>v</w:t>
            </w:r>
            <w:r w:rsidRPr="00DA257B">
              <w:rPr>
                <w:rFonts w:ascii="宋体" w:hint="eastAsia"/>
                <w:spacing w:val="-6"/>
                <w:sz w:val="15"/>
                <w:szCs w:val="15"/>
              </w:rPr>
              <w:t>为</w:t>
            </w:r>
            <w:r w:rsidRPr="00DA257B">
              <w:rPr>
                <w:rFonts w:hint="eastAsia"/>
                <w:spacing w:val="-6"/>
                <w:sz w:val="15"/>
                <w:szCs w:val="15"/>
              </w:rPr>
              <w:t>约束边缘构件的配箍特征值，</w:t>
            </w:r>
            <w:r w:rsidRPr="00DA257B">
              <w:rPr>
                <w:rFonts w:hint="eastAsia"/>
                <w:sz w:val="15"/>
                <w:szCs w:val="15"/>
              </w:rPr>
              <w:t>体积配箍率可按本规范式</w:t>
            </w:r>
            <w:r w:rsidRPr="00DA257B">
              <w:rPr>
                <w:rFonts w:hint="eastAsia"/>
                <w:sz w:val="15"/>
                <w:szCs w:val="15"/>
              </w:rPr>
              <w:t>(</w:t>
            </w:r>
            <w:smartTag w:uri="urn:schemas-microsoft-com:office:smarttags" w:element="chsdate">
              <w:smartTagPr>
                <w:attr w:name="IsROCDate" w:val="False"/>
                <w:attr w:name="IsLunarDate" w:val="False"/>
                <w:attr w:name="Day" w:val="30"/>
                <w:attr w:name="Month" w:val="12"/>
                <w:attr w:name="Year" w:val="1899"/>
              </w:smartTagPr>
              <w:r w:rsidRPr="00DA257B">
                <w:rPr>
                  <w:rFonts w:hint="eastAsia"/>
                  <w:sz w:val="15"/>
                  <w:szCs w:val="15"/>
                </w:rPr>
                <w:t>6.3.9</w:t>
              </w:r>
            </w:smartTag>
            <w:r w:rsidRPr="00DA257B">
              <w:rPr>
                <w:rFonts w:hint="eastAsia"/>
                <w:sz w:val="15"/>
                <w:szCs w:val="15"/>
              </w:rPr>
              <w:t>)</w:t>
            </w:r>
            <w:r w:rsidRPr="00DA257B">
              <w:rPr>
                <w:rFonts w:hint="eastAsia"/>
                <w:sz w:val="15"/>
                <w:szCs w:val="15"/>
              </w:rPr>
              <w:t>计算，并可适当计入满足构造要求且在</w:t>
            </w:r>
            <w:r w:rsidRPr="00DA257B">
              <w:rPr>
                <w:sz w:val="15"/>
                <w:szCs w:val="15"/>
              </w:rPr>
              <w:t>墙端有</w:t>
            </w:r>
            <w:r w:rsidRPr="00DA257B">
              <w:rPr>
                <w:rFonts w:hint="eastAsia"/>
                <w:sz w:val="15"/>
                <w:szCs w:val="15"/>
              </w:rPr>
              <w:t>可靠锚固的水平分布钢筋的截面面积；</w:t>
            </w:r>
          </w:p>
        </w:tc>
      </w:tr>
      <w:tr w:rsidR="004C1DAF" w:rsidRPr="00DA257B" w:rsidTr="004C1DAF">
        <w:trPr>
          <w:cantSplit/>
          <w:jc w:val="center"/>
        </w:trPr>
        <w:tc>
          <w:tcPr>
            <w:tcW w:w="408" w:type="dxa"/>
            <w:gridSpan w:val="2"/>
          </w:tcPr>
          <w:p w:rsidR="004C1DAF" w:rsidRPr="00DA257B" w:rsidRDefault="004C1DAF" w:rsidP="007738FC">
            <w:pPr>
              <w:snapToGrid w:val="0"/>
              <w:spacing w:line="288" w:lineRule="auto"/>
              <w:rPr>
                <w:rFonts w:ascii="宋体"/>
                <w:sz w:val="15"/>
                <w:szCs w:val="15"/>
              </w:rPr>
            </w:pPr>
          </w:p>
        </w:tc>
        <w:tc>
          <w:tcPr>
            <w:tcW w:w="215" w:type="dxa"/>
          </w:tcPr>
          <w:p w:rsidR="004C1DAF" w:rsidRPr="00DA257B" w:rsidRDefault="004C1DAF" w:rsidP="007738FC">
            <w:pPr>
              <w:snapToGrid w:val="0"/>
              <w:spacing w:line="288" w:lineRule="auto"/>
              <w:rPr>
                <w:b/>
                <w:sz w:val="15"/>
                <w:szCs w:val="15"/>
              </w:rPr>
            </w:pPr>
            <w:r w:rsidRPr="00DA257B">
              <w:rPr>
                <w:rFonts w:hint="eastAsia"/>
                <w:b/>
                <w:sz w:val="15"/>
                <w:szCs w:val="15"/>
              </w:rPr>
              <w:t>4</w:t>
            </w:r>
          </w:p>
        </w:tc>
        <w:tc>
          <w:tcPr>
            <w:tcW w:w="7882" w:type="dxa"/>
            <w:gridSpan w:val="2"/>
          </w:tcPr>
          <w:p w:rsidR="004C1DAF" w:rsidRPr="00DA257B" w:rsidRDefault="004C1DAF" w:rsidP="007738FC">
            <w:pPr>
              <w:widowControl/>
              <w:snapToGrid w:val="0"/>
              <w:spacing w:line="288" w:lineRule="auto"/>
              <w:rPr>
                <w:i/>
                <w:spacing w:val="-6"/>
                <w:sz w:val="15"/>
                <w:szCs w:val="15"/>
              </w:rPr>
            </w:pPr>
            <w:r w:rsidRPr="00DA257B">
              <w:rPr>
                <w:i/>
                <w:sz w:val="15"/>
                <w:szCs w:val="15"/>
              </w:rPr>
              <w:t>h</w:t>
            </w:r>
            <w:r w:rsidRPr="00DA257B">
              <w:rPr>
                <w:sz w:val="15"/>
                <w:szCs w:val="15"/>
                <w:vertAlign w:val="subscript"/>
              </w:rPr>
              <w:t>w</w:t>
            </w:r>
            <w:r w:rsidRPr="00DA257B">
              <w:rPr>
                <w:rFonts w:hint="eastAsia"/>
                <w:sz w:val="15"/>
                <w:szCs w:val="15"/>
              </w:rPr>
              <w:t>为抗震墙墙肢长度；</w:t>
            </w:r>
          </w:p>
        </w:tc>
      </w:tr>
      <w:tr w:rsidR="004C1DAF" w:rsidRPr="00DA257B" w:rsidTr="004C1DAF">
        <w:trPr>
          <w:cantSplit/>
          <w:jc w:val="center"/>
        </w:trPr>
        <w:tc>
          <w:tcPr>
            <w:tcW w:w="408" w:type="dxa"/>
            <w:gridSpan w:val="2"/>
          </w:tcPr>
          <w:p w:rsidR="004C1DAF" w:rsidRPr="00DA257B" w:rsidRDefault="004C1DAF" w:rsidP="007738FC">
            <w:pPr>
              <w:snapToGrid w:val="0"/>
              <w:spacing w:line="288" w:lineRule="auto"/>
              <w:rPr>
                <w:rFonts w:ascii="宋体"/>
                <w:sz w:val="15"/>
                <w:szCs w:val="15"/>
              </w:rPr>
            </w:pPr>
          </w:p>
        </w:tc>
        <w:tc>
          <w:tcPr>
            <w:tcW w:w="215" w:type="dxa"/>
          </w:tcPr>
          <w:p w:rsidR="004C1DAF" w:rsidRPr="00DA257B" w:rsidRDefault="004C1DAF" w:rsidP="007738FC">
            <w:pPr>
              <w:snapToGrid w:val="0"/>
              <w:spacing w:line="288" w:lineRule="auto"/>
              <w:rPr>
                <w:b/>
                <w:sz w:val="15"/>
                <w:szCs w:val="15"/>
              </w:rPr>
            </w:pPr>
            <w:r w:rsidRPr="00DA257B">
              <w:rPr>
                <w:rFonts w:hint="eastAsia"/>
                <w:b/>
                <w:sz w:val="15"/>
                <w:szCs w:val="15"/>
              </w:rPr>
              <w:t>5</w:t>
            </w:r>
          </w:p>
        </w:tc>
        <w:tc>
          <w:tcPr>
            <w:tcW w:w="7882" w:type="dxa"/>
            <w:gridSpan w:val="2"/>
          </w:tcPr>
          <w:p w:rsidR="004C1DAF" w:rsidRPr="00DA257B" w:rsidRDefault="004C1DAF" w:rsidP="007738FC">
            <w:pPr>
              <w:widowControl/>
              <w:snapToGrid w:val="0"/>
              <w:spacing w:line="288" w:lineRule="auto"/>
              <w:rPr>
                <w:i/>
                <w:sz w:val="15"/>
                <w:szCs w:val="15"/>
              </w:rPr>
            </w:pPr>
            <w:r w:rsidRPr="00DA257B">
              <w:rPr>
                <w:i/>
                <w:spacing w:val="-6"/>
                <w:sz w:val="15"/>
                <w:szCs w:val="15"/>
              </w:rPr>
              <w:sym w:font="Symbol" w:char="F06C"/>
            </w:r>
            <w:r w:rsidRPr="00DA257B">
              <w:rPr>
                <w:rFonts w:hint="eastAsia"/>
                <w:spacing w:val="-6"/>
                <w:sz w:val="15"/>
                <w:szCs w:val="15"/>
              </w:rPr>
              <w:t>为墙肢轴压比</w:t>
            </w:r>
            <w:r w:rsidRPr="00DA257B">
              <w:rPr>
                <w:rFonts w:hint="eastAsia"/>
                <w:sz w:val="15"/>
                <w:szCs w:val="15"/>
              </w:rPr>
              <w:t>；</w:t>
            </w:r>
          </w:p>
        </w:tc>
      </w:tr>
      <w:tr w:rsidR="004C1DAF" w:rsidRPr="00DA257B" w:rsidTr="004C1DAF">
        <w:trPr>
          <w:cantSplit/>
          <w:jc w:val="center"/>
        </w:trPr>
        <w:tc>
          <w:tcPr>
            <w:tcW w:w="408" w:type="dxa"/>
            <w:gridSpan w:val="2"/>
          </w:tcPr>
          <w:p w:rsidR="004C1DAF" w:rsidRPr="00DA257B" w:rsidRDefault="004C1DAF" w:rsidP="007738FC">
            <w:pPr>
              <w:snapToGrid w:val="0"/>
              <w:spacing w:line="288" w:lineRule="auto"/>
              <w:rPr>
                <w:rFonts w:ascii="宋体"/>
                <w:sz w:val="15"/>
                <w:szCs w:val="15"/>
              </w:rPr>
            </w:pPr>
          </w:p>
        </w:tc>
        <w:tc>
          <w:tcPr>
            <w:tcW w:w="215" w:type="dxa"/>
          </w:tcPr>
          <w:p w:rsidR="004C1DAF" w:rsidRPr="00DA257B" w:rsidRDefault="004C1DAF" w:rsidP="007738FC">
            <w:pPr>
              <w:snapToGrid w:val="0"/>
              <w:spacing w:line="288" w:lineRule="auto"/>
              <w:rPr>
                <w:b/>
                <w:sz w:val="15"/>
                <w:szCs w:val="15"/>
              </w:rPr>
            </w:pPr>
            <w:r w:rsidRPr="00DA257B">
              <w:rPr>
                <w:rFonts w:hint="eastAsia"/>
                <w:b/>
                <w:sz w:val="15"/>
                <w:szCs w:val="15"/>
              </w:rPr>
              <w:t>6</w:t>
            </w:r>
          </w:p>
        </w:tc>
        <w:tc>
          <w:tcPr>
            <w:tcW w:w="7882" w:type="dxa"/>
            <w:gridSpan w:val="2"/>
          </w:tcPr>
          <w:p w:rsidR="004C1DAF" w:rsidRPr="00DA257B" w:rsidRDefault="004C1DAF" w:rsidP="007738FC">
            <w:pPr>
              <w:widowControl/>
              <w:snapToGrid w:val="0"/>
              <w:spacing w:line="288" w:lineRule="auto"/>
              <w:rPr>
                <w:i/>
                <w:spacing w:val="-6"/>
                <w:sz w:val="15"/>
                <w:szCs w:val="15"/>
              </w:rPr>
            </w:pPr>
            <w:r w:rsidRPr="00DA257B">
              <w:rPr>
                <w:rFonts w:hint="eastAsia"/>
                <w:i/>
                <w:sz w:val="15"/>
                <w:szCs w:val="15"/>
              </w:rPr>
              <w:t>A</w:t>
            </w:r>
            <w:r w:rsidRPr="00DA257B">
              <w:rPr>
                <w:rFonts w:hint="eastAsia"/>
                <w:sz w:val="15"/>
                <w:szCs w:val="15"/>
                <w:vertAlign w:val="subscript"/>
              </w:rPr>
              <w:t>c</w:t>
            </w:r>
            <w:r w:rsidRPr="00DA257B">
              <w:rPr>
                <w:rFonts w:hint="eastAsia"/>
                <w:sz w:val="15"/>
                <w:szCs w:val="15"/>
              </w:rPr>
              <w:t>为图</w:t>
            </w:r>
            <w:smartTag w:uri="urn:schemas-microsoft-com:office:smarttags" w:element="chsdate">
              <w:smartTagPr>
                <w:attr w:name="IsROCDate" w:val="False"/>
                <w:attr w:name="IsLunarDate" w:val="False"/>
                <w:attr w:name="Day" w:val="30"/>
                <w:attr w:name="Month" w:val="12"/>
                <w:attr w:name="Year" w:val="1899"/>
              </w:smartTagPr>
              <w:r w:rsidRPr="00DA257B">
                <w:rPr>
                  <w:rFonts w:hint="eastAsia"/>
                  <w:sz w:val="15"/>
                  <w:szCs w:val="15"/>
                </w:rPr>
                <w:t>6.4.5</w:t>
              </w:r>
            </w:smartTag>
            <w:r w:rsidRPr="00DA257B">
              <w:rPr>
                <w:rFonts w:hint="eastAsia"/>
                <w:sz w:val="15"/>
                <w:szCs w:val="15"/>
              </w:rPr>
              <w:t>-2</w:t>
            </w:r>
            <w:r w:rsidRPr="00DA257B">
              <w:rPr>
                <w:rFonts w:hint="eastAsia"/>
                <w:sz w:val="15"/>
                <w:szCs w:val="15"/>
              </w:rPr>
              <w:t>中约束边缘构件阴影部分的截面面积。</w:t>
            </w:r>
          </w:p>
        </w:tc>
      </w:tr>
      <w:tr w:rsidR="004C1DAF" w:rsidRPr="00DA257B" w:rsidTr="004C1DAF">
        <w:trPr>
          <w:gridBefore w:val="1"/>
          <w:gridAfter w:val="1"/>
          <w:wBefore w:w="188" w:type="dxa"/>
          <w:wAfter w:w="67" w:type="dxa"/>
          <w:cantSplit/>
          <w:jc w:val="center"/>
        </w:trPr>
        <w:tc>
          <w:tcPr>
            <w:tcW w:w="8250" w:type="dxa"/>
            <w:gridSpan w:val="3"/>
          </w:tcPr>
          <w:p w:rsidR="004C1DAF" w:rsidRPr="00DA257B" w:rsidRDefault="004C1DAF" w:rsidP="007738FC">
            <w:pPr>
              <w:widowControl/>
              <w:snapToGrid w:val="0"/>
              <w:spacing w:line="288" w:lineRule="auto"/>
              <w:jc w:val="center"/>
              <w:rPr>
                <w:sz w:val="18"/>
              </w:rPr>
            </w:pPr>
            <w:r>
              <w:rPr>
                <w:noProof/>
                <w:sz w:val="18"/>
              </w:rPr>
              <w:drawing>
                <wp:inline distT="0" distB="0" distL="0" distR="0">
                  <wp:extent cx="3492500" cy="2819400"/>
                  <wp:effectExtent l="0" t="0" r="0" b="0"/>
                  <wp:docPr id="8" name="图片 8" descr="图6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图645-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645" t="3587" r="18114" b="3348"/>
                          <a:stretch>
                            <a:fillRect/>
                          </a:stretch>
                        </pic:blipFill>
                        <pic:spPr bwMode="auto">
                          <a:xfrm>
                            <a:off x="0" y="0"/>
                            <a:ext cx="3492500" cy="2819400"/>
                          </a:xfrm>
                          <a:prstGeom prst="rect">
                            <a:avLst/>
                          </a:prstGeom>
                          <a:noFill/>
                          <a:ln>
                            <a:noFill/>
                          </a:ln>
                        </pic:spPr>
                      </pic:pic>
                    </a:graphicData>
                  </a:graphic>
                </wp:inline>
              </w:drawing>
            </w:r>
          </w:p>
        </w:tc>
      </w:tr>
      <w:tr w:rsidR="004C1DAF" w:rsidRPr="00DA257B" w:rsidTr="004C1DAF">
        <w:trPr>
          <w:gridBefore w:val="1"/>
          <w:gridAfter w:val="1"/>
          <w:wBefore w:w="188" w:type="dxa"/>
          <w:wAfter w:w="67" w:type="dxa"/>
          <w:cantSplit/>
          <w:jc w:val="center"/>
        </w:trPr>
        <w:tc>
          <w:tcPr>
            <w:tcW w:w="8250" w:type="dxa"/>
            <w:gridSpan w:val="3"/>
          </w:tcPr>
          <w:p w:rsidR="004C1DAF" w:rsidRPr="00DA257B" w:rsidRDefault="004C1DAF" w:rsidP="007738FC">
            <w:pPr>
              <w:widowControl/>
              <w:snapToGrid w:val="0"/>
              <w:spacing w:line="288" w:lineRule="auto"/>
              <w:jc w:val="center"/>
              <w:rPr>
                <w:rFonts w:eastAsia="黑体"/>
                <w:sz w:val="18"/>
              </w:rPr>
            </w:pPr>
            <w:r w:rsidRPr="00DA257B">
              <w:rPr>
                <w:rFonts w:eastAsia="黑体"/>
                <w:sz w:val="18"/>
              </w:rPr>
              <w:lastRenderedPageBreak/>
              <w:t>图</w:t>
            </w:r>
            <w:smartTag w:uri="urn:schemas-microsoft-com:office:smarttags" w:element="chsdate">
              <w:smartTagPr>
                <w:attr w:name="IsROCDate" w:val="False"/>
                <w:attr w:name="IsLunarDate" w:val="False"/>
                <w:attr w:name="Day" w:val="30"/>
                <w:attr w:name="Month" w:val="12"/>
                <w:attr w:name="Year" w:val="1899"/>
              </w:smartTagPr>
              <w:r w:rsidRPr="00DA257B">
                <w:rPr>
                  <w:rFonts w:eastAsia="黑体"/>
                  <w:sz w:val="18"/>
                </w:rPr>
                <w:t>6.4.5</w:t>
              </w:r>
            </w:smartTag>
            <w:r w:rsidRPr="00DA257B">
              <w:rPr>
                <w:rFonts w:eastAsia="黑体"/>
                <w:sz w:val="18"/>
              </w:rPr>
              <w:t xml:space="preserve">-2  </w:t>
            </w:r>
            <w:r w:rsidRPr="00DA257B">
              <w:rPr>
                <w:rFonts w:eastAsia="黑体"/>
                <w:sz w:val="18"/>
              </w:rPr>
              <w:t>抗震墙的约束边缘构件</w:t>
            </w:r>
          </w:p>
        </w:tc>
      </w:tr>
    </w:tbl>
    <w:p w:rsidR="00724FCA" w:rsidRDefault="00724FCA" w:rsidP="008B6C25">
      <w:pPr>
        <w:snapToGrid w:val="0"/>
        <w:spacing w:before="60" w:line="300" w:lineRule="auto"/>
        <w:rPr>
          <w:b/>
        </w:rPr>
      </w:pPr>
    </w:p>
    <w:p w:rsidR="008B6C25" w:rsidRPr="007B1686" w:rsidRDefault="008B6C25" w:rsidP="008B6C25">
      <w:pPr>
        <w:snapToGrid w:val="0"/>
        <w:spacing w:before="60" w:line="300" w:lineRule="auto"/>
      </w:pPr>
      <w:r w:rsidRPr="007B1686">
        <w:rPr>
          <w:b/>
        </w:rPr>
        <w:t>7.1.7</w:t>
      </w:r>
      <w:r w:rsidRPr="007B1686">
        <w:t xml:space="preserve">  </w:t>
      </w:r>
      <w:r w:rsidRPr="007B1686">
        <w:rPr>
          <w:rFonts w:hint="eastAsia"/>
        </w:rPr>
        <w:t xml:space="preserve"> </w:t>
      </w:r>
      <w:r w:rsidRPr="007B1686">
        <w:t>多层砌体房屋的</w:t>
      </w:r>
      <w:r w:rsidRPr="007B1686">
        <w:rPr>
          <w:rFonts w:hint="eastAsia"/>
        </w:rPr>
        <w:t>建筑布置和</w:t>
      </w:r>
      <w:r w:rsidRPr="007B1686">
        <w:t>结构体系，应符合下列要求：</w:t>
      </w:r>
    </w:p>
    <w:p w:rsidR="008B6C25" w:rsidRPr="007B1686" w:rsidRDefault="008B6C25" w:rsidP="008B6C25">
      <w:pPr>
        <w:snapToGrid w:val="0"/>
        <w:spacing w:line="300" w:lineRule="auto"/>
        <w:ind w:firstLineChars="139" w:firstLine="289"/>
        <w:rPr>
          <w:bdr w:val="single" w:sz="4" w:space="0" w:color="auto"/>
        </w:rPr>
      </w:pPr>
      <w:r w:rsidRPr="007B1686">
        <w:rPr>
          <w:b/>
        </w:rPr>
        <w:t>1</w:t>
      </w:r>
      <w:r w:rsidRPr="007B1686">
        <w:t xml:space="preserve"> </w:t>
      </w:r>
      <w:r w:rsidRPr="007B1686">
        <w:rPr>
          <w:rFonts w:hint="eastAsia"/>
        </w:rPr>
        <w:t xml:space="preserve"> </w:t>
      </w:r>
      <w:r w:rsidRPr="007B1686">
        <w:t>应优先采用横墙承重或纵横墙共同承重的结构体系</w:t>
      </w:r>
      <w:r w:rsidRPr="007B1686">
        <w:rPr>
          <w:rFonts w:hint="eastAsia"/>
        </w:rPr>
        <w:t>。不应采用砌体墙和混凝土墙混合承重的结构体系</w:t>
      </w:r>
      <w:r w:rsidRPr="007B1686">
        <w:t>。</w:t>
      </w:r>
    </w:p>
    <w:p w:rsidR="008B6C25" w:rsidRPr="007B1686" w:rsidRDefault="008B6C25" w:rsidP="008B6C25">
      <w:pPr>
        <w:snapToGrid w:val="0"/>
        <w:spacing w:line="300" w:lineRule="auto"/>
        <w:ind w:firstLineChars="139" w:firstLine="289"/>
      </w:pPr>
      <w:r w:rsidRPr="007B1686">
        <w:rPr>
          <w:b/>
        </w:rPr>
        <w:t>2</w:t>
      </w:r>
      <w:r w:rsidRPr="007B1686">
        <w:t xml:space="preserve"> </w:t>
      </w:r>
      <w:r w:rsidRPr="007B1686">
        <w:rPr>
          <w:rFonts w:hint="eastAsia"/>
        </w:rPr>
        <w:t xml:space="preserve"> </w:t>
      </w:r>
      <w:r w:rsidRPr="007B1686">
        <w:t>纵横</w:t>
      </w:r>
      <w:r w:rsidRPr="007B1686">
        <w:rPr>
          <w:rFonts w:hint="eastAsia"/>
        </w:rPr>
        <w:t>向砌体抗震</w:t>
      </w:r>
      <w:r w:rsidRPr="007B1686">
        <w:t>墙的布置</w:t>
      </w:r>
      <w:r w:rsidRPr="007B1686">
        <w:rPr>
          <w:rFonts w:hint="eastAsia"/>
        </w:rPr>
        <w:t>应符合下列要求：</w:t>
      </w:r>
    </w:p>
    <w:p w:rsidR="008B6C25" w:rsidRPr="007B1686" w:rsidRDefault="008B6C25" w:rsidP="008B6C25">
      <w:pPr>
        <w:snapToGrid w:val="0"/>
        <w:spacing w:line="300" w:lineRule="auto"/>
        <w:ind w:leftChars="226" w:left="1000" w:hangingChars="256" w:hanging="532"/>
      </w:pPr>
      <w:r w:rsidRPr="007B1686">
        <w:rPr>
          <w:rFonts w:hint="eastAsia"/>
          <w:b/>
        </w:rPr>
        <w:t>1</w:t>
      </w:r>
      <w:r w:rsidRPr="007B1686">
        <w:rPr>
          <w:rFonts w:hint="eastAsia"/>
        </w:rPr>
        <w:t>）</w:t>
      </w:r>
      <w:r w:rsidRPr="007B1686">
        <w:t>宜均匀对称，沿平面内</w:t>
      </w:r>
      <w:r w:rsidRPr="007B1686">
        <w:rPr>
          <w:rFonts w:hint="eastAsia"/>
        </w:rPr>
        <w:t>宜对齐，</w:t>
      </w:r>
      <w:r w:rsidRPr="007B1686">
        <w:t>沿竖向应上下连续</w:t>
      </w:r>
      <w:r w:rsidRPr="007B1686">
        <w:rPr>
          <w:rFonts w:hint="eastAsia"/>
        </w:rPr>
        <w:t>；且</w:t>
      </w:r>
      <w:r w:rsidRPr="007B1686">
        <w:t>纵</w:t>
      </w:r>
      <w:r w:rsidRPr="007B1686">
        <w:rPr>
          <w:rFonts w:hint="eastAsia"/>
        </w:rPr>
        <w:t>横向墙体的数量不宜相差过大；</w:t>
      </w:r>
    </w:p>
    <w:p w:rsidR="008B6C25" w:rsidRPr="007B1686" w:rsidRDefault="008B6C25" w:rsidP="008B6C25">
      <w:pPr>
        <w:snapToGrid w:val="0"/>
        <w:spacing w:line="300" w:lineRule="auto"/>
        <w:ind w:leftChars="225" w:left="784" w:hangingChars="153" w:hanging="318"/>
      </w:pPr>
      <w:r w:rsidRPr="007B1686">
        <w:rPr>
          <w:rFonts w:hint="eastAsia"/>
          <w:b/>
        </w:rPr>
        <w:t>2</w:t>
      </w:r>
      <w:r w:rsidRPr="007B1686">
        <w:rPr>
          <w:rFonts w:hint="eastAsia"/>
        </w:rPr>
        <w:t>）平面轮廓凹凸尺寸，不应超过典型尺寸的</w:t>
      </w:r>
      <w:r w:rsidRPr="007B1686">
        <w:rPr>
          <w:rFonts w:hint="eastAsia"/>
        </w:rPr>
        <w:t>50</w:t>
      </w:r>
      <w:r w:rsidRPr="007B1686">
        <w:rPr>
          <w:rFonts w:hint="eastAsia"/>
        </w:rPr>
        <w:t>％；当超过典型尺寸的</w:t>
      </w:r>
      <w:r w:rsidRPr="007B1686">
        <w:rPr>
          <w:rFonts w:hint="eastAsia"/>
        </w:rPr>
        <w:t>25%</w:t>
      </w:r>
      <w:r w:rsidRPr="007B1686">
        <w:rPr>
          <w:rFonts w:hint="eastAsia"/>
        </w:rPr>
        <w:t>时，房屋转角处应采取加强措施；</w:t>
      </w:r>
    </w:p>
    <w:p w:rsidR="008B6C25" w:rsidRPr="007B1686" w:rsidRDefault="008B6C25" w:rsidP="008B6C25">
      <w:pPr>
        <w:snapToGrid w:val="0"/>
        <w:spacing w:line="300" w:lineRule="auto"/>
        <w:ind w:leftChars="226" w:left="1000" w:hangingChars="256" w:hanging="532"/>
        <w:rPr>
          <w:b/>
        </w:rPr>
      </w:pPr>
      <w:r w:rsidRPr="007B1686">
        <w:rPr>
          <w:rFonts w:hint="eastAsia"/>
          <w:b/>
        </w:rPr>
        <w:t>3</w:t>
      </w:r>
      <w:r w:rsidRPr="007B1686">
        <w:rPr>
          <w:rFonts w:hint="eastAsia"/>
          <w:b/>
        </w:rPr>
        <w:t>）</w:t>
      </w:r>
      <w:r w:rsidRPr="007B1686">
        <w:rPr>
          <w:rFonts w:hint="eastAsia"/>
        </w:rPr>
        <w:t>楼板局部大洞口的尺寸不宜超过楼板宽度的</w:t>
      </w:r>
      <w:r w:rsidRPr="007B1686">
        <w:rPr>
          <w:rFonts w:hint="eastAsia"/>
        </w:rPr>
        <w:t>30%</w:t>
      </w:r>
      <w:r w:rsidRPr="007B1686">
        <w:rPr>
          <w:rFonts w:hint="eastAsia"/>
        </w:rPr>
        <w:t>，且不应在墙体两侧同时开洞；</w:t>
      </w:r>
    </w:p>
    <w:p w:rsidR="008B6C25" w:rsidRPr="007B1686" w:rsidRDefault="008B6C25" w:rsidP="008B6C25">
      <w:pPr>
        <w:snapToGrid w:val="0"/>
        <w:spacing w:line="300" w:lineRule="auto"/>
        <w:ind w:leftChars="226" w:left="1000" w:hangingChars="256" w:hanging="532"/>
      </w:pPr>
      <w:r w:rsidRPr="007B1686">
        <w:rPr>
          <w:rFonts w:hint="eastAsia"/>
          <w:b/>
        </w:rPr>
        <w:t>4</w:t>
      </w:r>
      <w:r w:rsidRPr="007B1686">
        <w:rPr>
          <w:rFonts w:hint="eastAsia"/>
        </w:rPr>
        <w:t>）房屋错层的楼板高差超过</w:t>
      </w:r>
      <w:r w:rsidRPr="007B1686">
        <w:rPr>
          <w:rFonts w:hint="eastAsia"/>
        </w:rPr>
        <w:t>500mm</w:t>
      </w:r>
      <w:r w:rsidRPr="007B1686">
        <w:rPr>
          <w:rFonts w:hint="eastAsia"/>
        </w:rPr>
        <w:t>时，应按两层计算；错层部位的墙体应采取加强措施；</w:t>
      </w:r>
    </w:p>
    <w:p w:rsidR="008B6C25" w:rsidRPr="007B1686" w:rsidRDefault="008B6C25" w:rsidP="008B6C25">
      <w:pPr>
        <w:snapToGrid w:val="0"/>
        <w:spacing w:line="300" w:lineRule="auto"/>
        <w:ind w:leftChars="225" w:left="823" w:hangingChars="172" w:hanging="357"/>
      </w:pPr>
      <w:r w:rsidRPr="007B1686">
        <w:rPr>
          <w:rFonts w:hint="eastAsia"/>
          <w:b/>
        </w:rPr>
        <w:t>5</w:t>
      </w:r>
      <w:r w:rsidRPr="007B1686">
        <w:rPr>
          <w:rFonts w:hint="eastAsia"/>
        </w:rPr>
        <w:t>）</w:t>
      </w:r>
      <w:r w:rsidRPr="000F7B8D">
        <w:t>同一</w:t>
      </w:r>
      <w:r w:rsidRPr="000F7B8D">
        <w:rPr>
          <w:rFonts w:hint="eastAsia"/>
        </w:rPr>
        <w:t>轴线</w:t>
      </w:r>
      <w:r w:rsidRPr="000F7B8D">
        <w:t>上的窗间墙宽度宜均匀</w:t>
      </w:r>
      <w:r w:rsidRPr="000F7B8D">
        <w:rPr>
          <w:rFonts w:hint="eastAsia"/>
        </w:rPr>
        <w:t>；</w:t>
      </w:r>
      <w:r w:rsidRPr="000F7B8D">
        <w:rPr>
          <w:rFonts w:hint="eastAsia"/>
          <w:color w:val="0070C0"/>
          <w:u w:val="single"/>
        </w:rPr>
        <w:t>在满足本规范第</w:t>
      </w:r>
      <w:r w:rsidRPr="000F7B8D">
        <w:rPr>
          <w:rFonts w:hint="eastAsia"/>
          <w:color w:val="0070C0"/>
          <w:u w:val="single"/>
        </w:rPr>
        <w:t>7.1.6</w:t>
      </w:r>
      <w:r w:rsidRPr="000F7B8D">
        <w:rPr>
          <w:rFonts w:hint="eastAsia"/>
          <w:color w:val="0070C0"/>
          <w:u w:val="single"/>
        </w:rPr>
        <w:t>条要求的前提下，</w:t>
      </w:r>
      <w:r w:rsidRPr="000F7B8D">
        <w:rPr>
          <w:rFonts w:hint="eastAsia"/>
        </w:rPr>
        <w:t>墙面洞口的</w:t>
      </w:r>
      <w:r w:rsidRPr="000F7B8D">
        <w:rPr>
          <w:rFonts w:hint="eastAsia"/>
          <w:color w:val="0070C0"/>
          <w:u w:val="single"/>
        </w:rPr>
        <w:t>立面</w:t>
      </w:r>
      <w:r w:rsidRPr="000F7B8D">
        <w:rPr>
          <w:rFonts w:hint="eastAsia"/>
        </w:rPr>
        <w:t>面积，</w:t>
      </w:r>
      <w:r w:rsidRPr="000F7B8D">
        <w:rPr>
          <w:rFonts w:hint="eastAsia"/>
        </w:rPr>
        <w:t>6</w:t>
      </w:r>
      <w:r w:rsidRPr="000F7B8D">
        <w:rPr>
          <w:rFonts w:hint="eastAsia"/>
        </w:rPr>
        <w:t>、</w:t>
      </w:r>
      <w:r w:rsidRPr="000F7B8D">
        <w:rPr>
          <w:rFonts w:hint="eastAsia"/>
        </w:rPr>
        <w:t>7</w:t>
      </w:r>
      <w:r w:rsidRPr="000F7B8D">
        <w:rPr>
          <w:rFonts w:hint="eastAsia"/>
        </w:rPr>
        <w:t>度时不宜大于墙面总面积的</w:t>
      </w:r>
      <w:r w:rsidRPr="000F7B8D">
        <w:rPr>
          <w:rFonts w:hint="eastAsia"/>
        </w:rPr>
        <w:t>55%</w:t>
      </w:r>
      <w:r w:rsidRPr="000F7B8D">
        <w:rPr>
          <w:rFonts w:hint="eastAsia"/>
        </w:rPr>
        <w:t>，</w:t>
      </w:r>
      <w:r w:rsidRPr="000F7B8D">
        <w:rPr>
          <w:rFonts w:hint="eastAsia"/>
        </w:rPr>
        <w:t>8</w:t>
      </w:r>
      <w:r w:rsidRPr="000F7B8D">
        <w:rPr>
          <w:rFonts w:hint="eastAsia"/>
        </w:rPr>
        <w:t>、</w:t>
      </w:r>
      <w:r w:rsidRPr="000F7B8D">
        <w:rPr>
          <w:rFonts w:hint="eastAsia"/>
        </w:rPr>
        <w:t>9</w:t>
      </w:r>
      <w:r w:rsidRPr="000F7B8D">
        <w:rPr>
          <w:rFonts w:hint="eastAsia"/>
        </w:rPr>
        <w:t>度时不宜大于</w:t>
      </w:r>
      <w:r w:rsidRPr="000F7B8D">
        <w:rPr>
          <w:rFonts w:hint="eastAsia"/>
        </w:rPr>
        <w:t>50%</w:t>
      </w:r>
      <w:r w:rsidRPr="000F7B8D">
        <w:rPr>
          <w:rFonts w:hint="eastAsia"/>
        </w:rPr>
        <w:t>；</w:t>
      </w:r>
    </w:p>
    <w:p w:rsidR="008B6C25" w:rsidRPr="007B1686" w:rsidRDefault="008B6C25" w:rsidP="008B6C25">
      <w:pPr>
        <w:snapToGrid w:val="0"/>
        <w:spacing w:line="300" w:lineRule="auto"/>
        <w:ind w:leftChars="226" w:left="813" w:hangingChars="166" w:hanging="345"/>
      </w:pPr>
      <w:r w:rsidRPr="007B1686">
        <w:rPr>
          <w:rFonts w:hint="eastAsia"/>
          <w:b/>
        </w:rPr>
        <w:t>6</w:t>
      </w:r>
      <w:r w:rsidRPr="007B1686">
        <w:rPr>
          <w:rFonts w:hint="eastAsia"/>
        </w:rPr>
        <w:t>）在房屋宽度方向的中部应设置内纵墙，其累计长度不宜小于房屋总长度的</w:t>
      </w:r>
      <w:r w:rsidRPr="007B1686">
        <w:rPr>
          <w:rFonts w:hint="eastAsia"/>
        </w:rPr>
        <w:t>60%</w:t>
      </w:r>
      <w:r w:rsidRPr="007B1686">
        <w:rPr>
          <w:rFonts w:hint="eastAsia"/>
        </w:rPr>
        <w:t>（高宽比大于</w:t>
      </w:r>
      <w:r w:rsidRPr="007B1686">
        <w:rPr>
          <w:rFonts w:hint="eastAsia"/>
        </w:rPr>
        <w:t>4</w:t>
      </w:r>
      <w:r w:rsidRPr="007B1686">
        <w:rPr>
          <w:rFonts w:hint="eastAsia"/>
        </w:rPr>
        <w:t>的墙段不计入）。</w:t>
      </w:r>
    </w:p>
    <w:p w:rsidR="008B6C25" w:rsidRPr="007B1686" w:rsidRDefault="008B6C25" w:rsidP="008B6C25">
      <w:pPr>
        <w:snapToGrid w:val="0"/>
        <w:spacing w:line="300" w:lineRule="auto"/>
        <w:ind w:leftChars="1" w:left="2" w:firstLineChars="131" w:firstLine="272"/>
      </w:pPr>
      <w:r w:rsidRPr="007B1686">
        <w:rPr>
          <w:b/>
        </w:rPr>
        <w:t>3</w:t>
      </w:r>
      <w:r w:rsidRPr="007B1686">
        <w:t xml:space="preserve"> </w:t>
      </w:r>
      <w:r w:rsidRPr="007B1686">
        <w:rPr>
          <w:rFonts w:hint="eastAsia"/>
        </w:rPr>
        <w:t xml:space="preserve"> </w:t>
      </w:r>
      <w:r w:rsidRPr="007B1686">
        <w:t>房屋有下列情况之一时宜设置防震缝，缝两侧均应设置墙体，缝宽应根据烈度和房屋高度确定，可采用</w:t>
      </w:r>
      <w:r w:rsidRPr="007B1686">
        <w:rPr>
          <w:rFonts w:hint="eastAsia"/>
        </w:rPr>
        <w:t>7</w:t>
      </w:r>
      <w:r w:rsidRPr="007B1686">
        <w:t>0</w:t>
      </w:r>
      <w:r w:rsidRPr="007B1686">
        <w:rPr>
          <w:rFonts w:hint="eastAsia"/>
        </w:rPr>
        <w:t>mm</w:t>
      </w:r>
      <w:r w:rsidRPr="007B1686">
        <w:rPr>
          <w:rFonts w:hint="eastAsia"/>
        </w:rPr>
        <w:t>～</w:t>
      </w:r>
      <w:r w:rsidRPr="007B1686">
        <w:t>100mm</w:t>
      </w:r>
      <w:r w:rsidRPr="007B1686">
        <w:t>：</w:t>
      </w:r>
    </w:p>
    <w:p w:rsidR="008B6C25" w:rsidRPr="007B1686" w:rsidRDefault="008B6C25" w:rsidP="008B6C25">
      <w:pPr>
        <w:snapToGrid w:val="0"/>
        <w:spacing w:line="300" w:lineRule="auto"/>
        <w:ind w:leftChars="225" w:left="823" w:hangingChars="172" w:hanging="357"/>
      </w:pPr>
      <w:r w:rsidRPr="007B1686">
        <w:rPr>
          <w:b/>
        </w:rPr>
        <w:t>1</w:t>
      </w:r>
      <w:r w:rsidRPr="007B1686">
        <w:rPr>
          <w:rFonts w:hint="eastAsia"/>
          <w:b/>
        </w:rPr>
        <w:t>）</w:t>
      </w:r>
      <w:r w:rsidRPr="007B1686">
        <w:t>房屋</w:t>
      </w:r>
      <w:r w:rsidRPr="007B1686">
        <w:rPr>
          <w:rFonts w:hint="eastAsia"/>
        </w:rPr>
        <w:t>立</w:t>
      </w:r>
      <w:r w:rsidRPr="007B1686">
        <w:t>面高差在</w:t>
      </w:r>
      <w:r w:rsidRPr="007B1686">
        <w:t>6m</w:t>
      </w:r>
      <w:r w:rsidRPr="007B1686">
        <w:t>以上；</w:t>
      </w:r>
    </w:p>
    <w:p w:rsidR="008B6C25" w:rsidRPr="007B1686" w:rsidRDefault="008B6C25" w:rsidP="008B6C25">
      <w:pPr>
        <w:snapToGrid w:val="0"/>
        <w:spacing w:line="300" w:lineRule="auto"/>
        <w:ind w:leftChars="225" w:left="823" w:hangingChars="172" w:hanging="357"/>
      </w:pPr>
      <w:r w:rsidRPr="007B1686">
        <w:rPr>
          <w:b/>
        </w:rPr>
        <w:t>2</w:t>
      </w:r>
      <w:r w:rsidRPr="007B1686">
        <w:rPr>
          <w:rFonts w:hint="eastAsia"/>
          <w:b/>
        </w:rPr>
        <w:t>）</w:t>
      </w:r>
      <w:r w:rsidRPr="007B1686">
        <w:t>房屋有错层，且楼板高差大于</w:t>
      </w:r>
      <w:r w:rsidRPr="007B1686">
        <w:rPr>
          <w:rFonts w:hint="eastAsia"/>
        </w:rPr>
        <w:t>层高的</w:t>
      </w:r>
      <w:r w:rsidRPr="007B1686">
        <w:rPr>
          <w:rFonts w:hint="eastAsia"/>
        </w:rPr>
        <w:t>1/4</w:t>
      </w:r>
      <w:r w:rsidRPr="007B1686">
        <w:t>；</w:t>
      </w:r>
    </w:p>
    <w:p w:rsidR="008B6C25" w:rsidRPr="007B1686" w:rsidRDefault="008B6C25" w:rsidP="008B6C25">
      <w:pPr>
        <w:snapToGrid w:val="0"/>
        <w:spacing w:line="300" w:lineRule="auto"/>
        <w:ind w:leftChars="225" w:left="823" w:hangingChars="172" w:hanging="357"/>
      </w:pPr>
      <w:r w:rsidRPr="007B1686">
        <w:rPr>
          <w:b/>
        </w:rPr>
        <w:t>3</w:t>
      </w:r>
      <w:r w:rsidRPr="007B1686">
        <w:rPr>
          <w:rFonts w:hint="eastAsia"/>
          <w:b/>
        </w:rPr>
        <w:t>）</w:t>
      </w:r>
      <w:r w:rsidRPr="007B1686">
        <w:t>各部分结构刚度、质量截然不同；</w:t>
      </w:r>
    </w:p>
    <w:p w:rsidR="008B6C25" w:rsidRPr="007B1686" w:rsidRDefault="008B6C25" w:rsidP="008B6C25">
      <w:pPr>
        <w:snapToGrid w:val="0"/>
        <w:spacing w:line="300" w:lineRule="auto"/>
        <w:ind w:leftChars="1" w:left="2" w:firstLineChars="131" w:firstLine="272"/>
      </w:pPr>
      <w:r w:rsidRPr="007B1686">
        <w:rPr>
          <w:rFonts w:hint="eastAsia"/>
          <w:b/>
        </w:rPr>
        <w:t>4</w:t>
      </w:r>
      <w:r w:rsidRPr="007B1686">
        <w:t xml:space="preserve"> </w:t>
      </w:r>
      <w:r w:rsidRPr="007B1686">
        <w:rPr>
          <w:rFonts w:hint="eastAsia"/>
        </w:rPr>
        <w:t xml:space="preserve"> </w:t>
      </w:r>
      <w:r w:rsidRPr="007B1686">
        <w:t>楼梯间不宜设置在房屋的尽端</w:t>
      </w:r>
      <w:r w:rsidRPr="007B1686">
        <w:rPr>
          <w:rFonts w:hint="eastAsia"/>
        </w:rPr>
        <w:t>或</w:t>
      </w:r>
      <w:r w:rsidRPr="007B1686">
        <w:t>转角处</w:t>
      </w:r>
      <w:r w:rsidRPr="007B1686">
        <w:rPr>
          <w:rFonts w:hint="eastAsia"/>
        </w:rPr>
        <w:t>。</w:t>
      </w:r>
    </w:p>
    <w:p w:rsidR="008B6C25" w:rsidRPr="007B1686" w:rsidRDefault="008B6C25" w:rsidP="008B6C25">
      <w:pPr>
        <w:snapToGrid w:val="0"/>
        <w:spacing w:line="300" w:lineRule="auto"/>
        <w:ind w:leftChars="1" w:left="2" w:firstLineChars="131" w:firstLine="272"/>
      </w:pPr>
      <w:r w:rsidRPr="007B1686">
        <w:rPr>
          <w:rFonts w:hint="eastAsia"/>
          <w:b/>
        </w:rPr>
        <w:t>5</w:t>
      </w:r>
      <w:r w:rsidRPr="007B1686">
        <w:rPr>
          <w:rFonts w:hint="eastAsia"/>
        </w:rPr>
        <w:t xml:space="preserve">  </w:t>
      </w:r>
      <w:r w:rsidRPr="007B1686">
        <w:t>不应在房屋转角处设置转角窗</w:t>
      </w:r>
      <w:r w:rsidRPr="007B1686">
        <w:rPr>
          <w:rFonts w:hint="eastAsia"/>
        </w:rPr>
        <w:t>。</w:t>
      </w:r>
    </w:p>
    <w:p w:rsidR="008B6C25" w:rsidRPr="007B1686" w:rsidRDefault="008B6C25" w:rsidP="008B6C25">
      <w:pPr>
        <w:snapToGrid w:val="0"/>
        <w:spacing w:line="300" w:lineRule="auto"/>
        <w:ind w:leftChars="1" w:left="2" w:firstLineChars="131" w:firstLine="272"/>
      </w:pPr>
      <w:r w:rsidRPr="007B1686">
        <w:rPr>
          <w:rFonts w:hint="eastAsia"/>
          <w:b/>
        </w:rPr>
        <w:t>6</w:t>
      </w:r>
      <w:r w:rsidRPr="007B1686">
        <w:rPr>
          <w:rFonts w:hint="eastAsia"/>
        </w:rPr>
        <w:t xml:space="preserve">  </w:t>
      </w:r>
      <w:r w:rsidRPr="007B1686">
        <w:t>横墙较少、跨度较大的房屋，宜采用现浇钢筋混凝土楼、屋盖。</w:t>
      </w:r>
    </w:p>
    <w:p w:rsidR="00C3379C" w:rsidRPr="00A716C1" w:rsidRDefault="00C3379C" w:rsidP="00C3379C">
      <w:pPr>
        <w:tabs>
          <w:tab w:val="num" w:pos="2759"/>
          <w:tab w:val="num" w:pos="2933"/>
        </w:tabs>
        <w:snapToGrid w:val="0"/>
        <w:spacing w:line="288" w:lineRule="auto"/>
      </w:pPr>
      <w:smartTag w:uri="urn:schemas-microsoft-com:office:smarttags" w:element="chsdate">
        <w:smartTagPr>
          <w:attr w:name="IsROCDate" w:val="False"/>
          <w:attr w:name="IsLunarDate" w:val="False"/>
          <w:attr w:name="Day" w:val="30"/>
          <w:attr w:name="Month" w:val="12"/>
          <w:attr w:name="Year" w:val="1899"/>
        </w:smartTagPr>
        <w:r w:rsidRPr="00A716C1">
          <w:rPr>
            <w:rFonts w:hint="eastAsia"/>
            <w:b/>
            <w:szCs w:val="21"/>
          </w:rPr>
          <w:t>8.2.7</w:t>
        </w:r>
      </w:smartTag>
      <w:r w:rsidRPr="00A716C1">
        <w:rPr>
          <w:rFonts w:hint="eastAsia"/>
        </w:rPr>
        <w:t xml:space="preserve"> </w:t>
      </w:r>
      <w:r w:rsidRPr="00A716C1">
        <w:rPr>
          <w:rFonts w:hint="eastAsia"/>
        </w:rPr>
        <w:t>偏心支撑框架构件的抗震承载力验算，应符合下列规定：</w:t>
      </w:r>
    </w:p>
    <w:p w:rsidR="00C3379C" w:rsidRPr="00A716C1" w:rsidRDefault="00C3379C" w:rsidP="00C3379C">
      <w:pPr>
        <w:tabs>
          <w:tab w:val="num" w:pos="2759"/>
          <w:tab w:val="num" w:pos="2933"/>
        </w:tabs>
        <w:snapToGrid w:val="0"/>
        <w:spacing w:line="288" w:lineRule="auto"/>
        <w:ind w:firstLineChars="200" w:firstLine="416"/>
      </w:pPr>
      <w:r w:rsidRPr="00A716C1">
        <w:rPr>
          <w:rFonts w:hint="eastAsia"/>
          <w:b/>
        </w:rPr>
        <w:t>１</w:t>
      </w:r>
      <w:r>
        <w:rPr>
          <w:rFonts w:hint="eastAsia"/>
        </w:rPr>
        <w:t xml:space="preserve">  </w:t>
      </w:r>
      <w:r w:rsidRPr="00A716C1">
        <w:rPr>
          <w:rFonts w:hint="eastAsia"/>
        </w:rPr>
        <w:t>消能梁段的受剪承载力应符合下列要求：</w:t>
      </w:r>
    </w:p>
    <w:p w:rsidR="00C3379C" w:rsidRDefault="00C3379C" w:rsidP="00C3379C">
      <w:pPr>
        <w:tabs>
          <w:tab w:val="num" w:pos="2759"/>
          <w:tab w:val="num" w:pos="2933"/>
        </w:tabs>
        <w:snapToGrid w:val="0"/>
        <w:spacing w:line="288" w:lineRule="auto"/>
        <w:ind w:firstLineChars="200" w:firstLine="414"/>
      </w:pPr>
      <w:r w:rsidRPr="00A716C1">
        <w:rPr>
          <w:rFonts w:hint="eastAsia"/>
        </w:rPr>
        <w:t>当</w:t>
      </w:r>
      <w:r w:rsidRPr="00A716C1">
        <w:rPr>
          <w:position w:val="-10"/>
        </w:rPr>
        <w:object w:dxaOrig="12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15.05pt" o:ole="">
            <v:imagedata r:id="rId10" o:title=""/>
          </v:shape>
          <o:OLEObject Type="Embed" ProgID="Equation.3" ShapeID="_x0000_i1025" DrawAspect="Content" ObjectID="_1530384219" r:id="rId11"/>
        </w:object>
      </w:r>
      <w:r w:rsidRPr="00A716C1">
        <w:rPr>
          <w:rFonts w:hint="eastAsia"/>
        </w:rPr>
        <w:t>时</w:t>
      </w:r>
    </w:p>
    <w:p w:rsidR="00C3379C" w:rsidRPr="00A72D78" w:rsidRDefault="00C3379C" w:rsidP="00C3379C">
      <w:pPr>
        <w:snapToGrid w:val="0"/>
        <w:spacing w:line="288" w:lineRule="auto"/>
        <w:ind w:firstLineChars="200" w:firstLine="414"/>
        <w:jc w:val="right"/>
        <w:rPr>
          <w:rFonts w:eastAsia="楷体_GB2312"/>
          <w:b/>
          <w:color w:val="0070C0"/>
          <w:szCs w:val="21"/>
        </w:rPr>
      </w:pPr>
      <w:r w:rsidRPr="00A9206F">
        <w:rPr>
          <w:position w:val="-14"/>
        </w:rPr>
        <w:object w:dxaOrig="1260" w:dyaOrig="380">
          <v:shape id="_x0000_i1026" type="#_x0000_t75" style="width:63.25pt;height:19.4pt" o:ole="">
            <v:imagedata r:id="rId12" o:title=""/>
          </v:shape>
          <o:OLEObject Type="Embed" ProgID="Equation.DSMT4" ShapeID="_x0000_i1026" DrawAspect="Content" ObjectID="_1530384220" r:id="rId13"/>
        </w:object>
      </w:r>
      <w:r>
        <w:rPr>
          <w:rFonts w:hint="eastAsia"/>
        </w:rPr>
        <w:t xml:space="preserve">                                      </w:t>
      </w:r>
      <w:r w:rsidRPr="00A72D78">
        <w:rPr>
          <w:rFonts w:hint="eastAsia"/>
          <w:color w:val="0070C0"/>
        </w:rPr>
        <w:t xml:space="preserve">   </w:t>
      </w:r>
      <w:r w:rsidRPr="00A72D78">
        <w:rPr>
          <w:rFonts w:hint="eastAsia"/>
          <w:color w:val="0070C0"/>
          <w:u w:val="single"/>
        </w:rPr>
        <w:t>（</w:t>
      </w:r>
      <w:smartTag w:uri="urn:schemas-microsoft-com:office:smarttags" w:element="chsdate">
        <w:smartTagPr>
          <w:attr w:name="IsROCDate" w:val="False"/>
          <w:attr w:name="IsLunarDate" w:val="False"/>
          <w:attr w:name="Day" w:val="30"/>
          <w:attr w:name="Month" w:val="12"/>
          <w:attr w:name="Year" w:val="1899"/>
        </w:smartTagPr>
        <w:r w:rsidRPr="00A72D78">
          <w:rPr>
            <w:color w:val="0070C0"/>
            <w:u w:val="single"/>
          </w:rPr>
          <w:t>8.2.7</w:t>
        </w:r>
      </w:smartTag>
      <w:r w:rsidRPr="00A72D78">
        <w:rPr>
          <w:color w:val="0070C0"/>
          <w:u w:val="single"/>
        </w:rPr>
        <w:t>-1</w:t>
      </w:r>
      <w:r w:rsidRPr="00A72D78">
        <w:rPr>
          <w:rFonts w:hint="eastAsia"/>
          <w:color w:val="0070C0"/>
          <w:u w:val="single"/>
        </w:rPr>
        <w:t>）</w:t>
      </w:r>
    </w:p>
    <w:p w:rsidR="00C3379C" w:rsidRPr="00A716C1" w:rsidRDefault="00C3379C" w:rsidP="00C3379C">
      <w:pPr>
        <w:tabs>
          <w:tab w:val="num" w:pos="2759"/>
          <w:tab w:val="num" w:pos="2933"/>
        </w:tabs>
        <w:snapToGrid w:val="0"/>
        <w:spacing w:line="288" w:lineRule="auto"/>
      </w:pPr>
      <w:r w:rsidRPr="00A716C1">
        <w:rPr>
          <w:rFonts w:hint="eastAsia"/>
        </w:rPr>
        <w:t xml:space="preserve">              </w:t>
      </w:r>
      <w:r w:rsidRPr="00A716C1">
        <w:rPr>
          <w:position w:val="-14"/>
        </w:rPr>
        <w:object w:dxaOrig="1440" w:dyaOrig="380">
          <v:shape id="_x0000_i1027" type="#_x0000_t75" style="width:1in;height:18.8pt" o:ole="">
            <v:imagedata r:id="rId14" o:title=""/>
          </v:shape>
          <o:OLEObject Type="Embed" ProgID="Equation.DSMT4" ShapeID="_x0000_i1027" DrawAspect="Content" ObjectID="_1530384221" r:id="rId15"/>
        </w:object>
      </w:r>
      <w:r w:rsidRPr="00A716C1">
        <w:rPr>
          <w:rFonts w:hint="eastAsia"/>
        </w:rPr>
        <w:t>或</w:t>
      </w:r>
      <w:r w:rsidRPr="00A716C1">
        <w:rPr>
          <w:position w:val="-12"/>
        </w:rPr>
        <w:object w:dxaOrig="1280" w:dyaOrig="360">
          <v:shape id="_x0000_i1028" type="#_x0000_t75" style="width:63.25pt;height:18.15pt" o:ole="">
            <v:imagedata r:id="rId16" o:title=""/>
          </v:shape>
          <o:OLEObject Type="Embed" ProgID="Equation.DSMT4" ShapeID="_x0000_i1028" DrawAspect="Content" ObjectID="_1530384222" r:id="rId17"/>
        </w:object>
      </w:r>
      <w:r w:rsidRPr="00A716C1">
        <w:rPr>
          <w:rFonts w:hint="eastAsia"/>
        </w:rPr>
        <w:t xml:space="preserve">, </w:t>
      </w:r>
      <w:r w:rsidRPr="00A716C1">
        <w:rPr>
          <w:rFonts w:hint="eastAsia"/>
        </w:rPr>
        <w:t>取较小值</w:t>
      </w:r>
    </w:p>
    <w:p w:rsidR="00C3379C" w:rsidRPr="00A716C1" w:rsidRDefault="00C3379C" w:rsidP="00C3379C">
      <w:pPr>
        <w:tabs>
          <w:tab w:val="num" w:pos="2759"/>
          <w:tab w:val="num" w:pos="2933"/>
        </w:tabs>
        <w:snapToGrid w:val="0"/>
        <w:spacing w:line="288" w:lineRule="auto"/>
      </w:pPr>
      <w:r w:rsidRPr="00A716C1">
        <w:rPr>
          <w:rFonts w:hint="eastAsia"/>
        </w:rPr>
        <w:t xml:space="preserve">              </w:t>
      </w:r>
      <w:r w:rsidRPr="00A716C1">
        <w:rPr>
          <w:position w:val="-14"/>
        </w:rPr>
        <w:object w:dxaOrig="1600" w:dyaOrig="380">
          <v:shape id="_x0000_i1029" type="#_x0000_t75" style="width:80.15pt;height:18.8pt" o:ole="">
            <v:imagedata r:id="rId18" o:title=""/>
          </v:shape>
          <o:OLEObject Type="Embed" ProgID="Equation.3" ShapeID="_x0000_i1029" DrawAspect="Content" ObjectID="_1530384223" r:id="rId19"/>
        </w:object>
      </w:r>
      <w:r w:rsidRPr="00A716C1">
        <w:rPr>
          <w:rFonts w:hint="eastAsia"/>
        </w:rPr>
        <w:t xml:space="preserve"> </w:t>
      </w:r>
    </w:p>
    <w:p w:rsidR="00C3379C" w:rsidRPr="00A716C1" w:rsidRDefault="00C3379C" w:rsidP="00C3379C">
      <w:pPr>
        <w:tabs>
          <w:tab w:val="num" w:pos="2759"/>
          <w:tab w:val="num" w:pos="2933"/>
        </w:tabs>
        <w:snapToGrid w:val="0"/>
        <w:spacing w:line="288" w:lineRule="auto"/>
      </w:pPr>
      <w:r w:rsidRPr="00A716C1">
        <w:rPr>
          <w:rFonts w:hint="eastAsia"/>
        </w:rPr>
        <w:t xml:space="preserve">              </w:t>
      </w:r>
      <w:r w:rsidRPr="00A716C1">
        <w:rPr>
          <w:position w:val="-14"/>
        </w:rPr>
        <w:object w:dxaOrig="1100" w:dyaOrig="380">
          <v:shape id="_x0000_i1030" type="#_x0000_t75" style="width:55.1pt;height:18.8pt" o:ole="">
            <v:imagedata r:id="rId20" o:title=""/>
          </v:shape>
          <o:OLEObject Type="Embed" ProgID="Equation.DSMT4" ShapeID="_x0000_i1030" DrawAspect="Content" ObjectID="_1530384224" r:id="rId21"/>
        </w:object>
      </w:r>
      <w:r w:rsidRPr="00A716C1">
        <w:rPr>
          <w:rFonts w:hint="eastAsia"/>
        </w:rPr>
        <w:t xml:space="preserve"> </w:t>
      </w:r>
    </w:p>
    <w:p w:rsidR="00C3379C" w:rsidRPr="00A716C1" w:rsidRDefault="00C3379C" w:rsidP="005B3357">
      <w:pPr>
        <w:tabs>
          <w:tab w:val="num" w:pos="2759"/>
          <w:tab w:val="num" w:pos="2933"/>
        </w:tabs>
        <w:snapToGrid w:val="0"/>
        <w:spacing w:line="288" w:lineRule="auto"/>
        <w:ind w:firstLineChars="200" w:firstLine="414"/>
      </w:pPr>
      <w:r w:rsidRPr="00A716C1">
        <w:rPr>
          <w:rFonts w:hint="eastAsia"/>
        </w:rPr>
        <w:t>当</w:t>
      </w:r>
      <w:r w:rsidRPr="00A716C1">
        <w:rPr>
          <w:position w:val="-10"/>
        </w:rPr>
        <w:object w:dxaOrig="1219" w:dyaOrig="320">
          <v:shape id="_x0000_i1031" type="#_x0000_t75" style="width:61.35pt;height:15.05pt" o:ole="">
            <v:imagedata r:id="rId22" o:title=""/>
          </v:shape>
          <o:OLEObject Type="Embed" ProgID="Equation.3" ShapeID="_x0000_i1031" DrawAspect="Content" ObjectID="_1530384225" r:id="rId23"/>
        </w:object>
      </w:r>
      <w:r w:rsidRPr="00A716C1">
        <w:rPr>
          <w:rFonts w:hint="eastAsia"/>
        </w:rPr>
        <w:t>时</w:t>
      </w:r>
    </w:p>
    <w:p w:rsidR="00C3379C" w:rsidRPr="00A716C1" w:rsidRDefault="00C3379C" w:rsidP="00C3379C">
      <w:pPr>
        <w:tabs>
          <w:tab w:val="num" w:pos="2759"/>
          <w:tab w:val="num" w:pos="2933"/>
        </w:tabs>
        <w:wordWrap w:val="0"/>
        <w:snapToGrid w:val="0"/>
        <w:spacing w:line="288" w:lineRule="auto"/>
        <w:jc w:val="right"/>
      </w:pPr>
      <w:r w:rsidRPr="00A716C1">
        <w:rPr>
          <w:rFonts w:hint="eastAsia"/>
        </w:rPr>
        <w:t xml:space="preserve">            </w:t>
      </w:r>
      <w:r w:rsidRPr="00A716C1">
        <w:rPr>
          <w:position w:val="-12"/>
        </w:rPr>
        <w:object w:dxaOrig="1280" w:dyaOrig="360">
          <v:shape id="_x0000_i1032" type="#_x0000_t75" style="width:63.25pt;height:18.15pt" o:ole="">
            <v:imagedata r:id="rId24" o:title=""/>
          </v:shape>
          <o:OLEObject Type="Embed" ProgID="Equation.DSMT4" ShapeID="_x0000_i1032" DrawAspect="Content" ObjectID="_1530384226" r:id="rId25"/>
        </w:object>
      </w:r>
      <w:r w:rsidRPr="00A716C1">
        <w:rPr>
          <w:rFonts w:hint="eastAsia"/>
        </w:rPr>
        <w:t xml:space="preserve">                                                (</w:t>
      </w:r>
      <w:smartTag w:uri="urn:schemas-microsoft-com:office:smarttags" w:element="chsdate">
        <w:smartTagPr>
          <w:attr w:name="Year" w:val="1899"/>
          <w:attr w:name="Month" w:val="12"/>
          <w:attr w:name="Day" w:val="30"/>
          <w:attr w:name="IsLunarDate" w:val="False"/>
          <w:attr w:name="IsROCDate" w:val="False"/>
        </w:smartTagPr>
        <w:r w:rsidRPr="00A716C1">
          <w:rPr>
            <w:rFonts w:hint="eastAsia"/>
          </w:rPr>
          <w:t>8.2.</w:t>
        </w:r>
        <w:r w:rsidRPr="00A716C1">
          <w:t>7</w:t>
        </w:r>
      </w:smartTag>
      <w:r w:rsidRPr="00A716C1">
        <w:rPr>
          <w:rFonts w:hint="eastAsia"/>
        </w:rPr>
        <w:t>-2)</w:t>
      </w:r>
    </w:p>
    <w:p w:rsidR="00C3379C" w:rsidRPr="00A716C1" w:rsidRDefault="00C3379C" w:rsidP="00C3379C">
      <w:pPr>
        <w:tabs>
          <w:tab w:val="num" w:pos="2759"/>
          <w:tab w:val="num" w:pos="2933"/>
        </w:tabs>
        <w:snapToGrid w:val="0"/>
        <w:spacing w:line="288" w:lineRule="auto"/>
      </w:pPr>
      <w:r w:rsidRPr="00A716C1">
        <w:rPr>
          <w:rFonts w:hint="eastAsia"/>
        </w:rPr>
        <w:t xml:space="preserve">              </w:t>
      </w:r>
      <w:r w:rsidRPr="00A716C1">
        <w:rPr>
          <w:position w:val="-14"/>
        </w:rPr>
        <w:object w:dxaOrig="2980" w:dyaOrig="460">
          <v:shape id="_x0000_i1033" type="#_x0000_t75" style="width:148.4pt;height:22.55pt" o:ole="">
            <v:imagedata r:id="rId26" o:title=""/>
          </v:shape>
          <o:OLEObject Type="Embed" ProgID="Equation.DSMT4" ShapeID="_x0000_i1033" DrawAspect="Content" ObjectID="_1530384227" r:id="rId27"/>
        </w:object>
      </w:r>
    </w:p>
    <w:p w:rsidR="00C3379C" w:rsidRDefault="00C3379C" w:rsidP="00C3379C">
      <w:pPr>
        <w:tabs>
          <w:tab w:val="num" w:pos="2759"/>
          <w:tab w:val="num" w:pos="2933"/>
        </w:tabs>
        <w:snapToGrid w:val="0"/>
        <w:spacing w:line="288" w:lineRule="auto"/>
      </w:pPr>
      <w:r w:rsidRPr="00A716C1">
        <w:rPr>
          <w:rFonts w:hint="eastAsia"/>
        </w:rPr>
        <w:t xml:space="preserve">          </w:t>
      </w:r>
      <w:r w:rsidRPr="00A716C1">
        <w:rPr>
          <w:rFonts w:hint="eastAsia"/>
        </w:rPr>
        <w:t>或</w:t>
      </w:r>
      <w:r w:rsidRPr="00A716C1">
        <w:rPr>
          <w:rFonts w:hint="eastAsia"/>
        </w:rPr>
        <w:t xml:space="preserve">  </w:t>
      </w:r>
      <w:r w:rsidRPr="00A716C1">
        <w:rPr>
          <w:position w:val="-12"/>
          <w:szCs w:val="21"/>
        </w:rPr>
        <w:object w:dxaOrig="2700" w:dyaOrig="360">
          <v:shape id="_x0000_i1034" type="#_x0000_t75" style="width:135.25pt;height:18.15pt" o:ole="">
            <v:imagedata r:id="rId28" o:title=""/>
          </v:shape>
          <o:OLEObject Type="Embed" ProgID="Equation.DSMT4" ShapeID="_x0000_i1034" DrawAspect="Content" ObjectID="_1530384228" r:id="rId29"/>
        </w:object>
      </w:r>
      <w:r w:rsidRPr="00A716C1">
        <w:rPr>
          <w:rFonts w:hint="eastAsia"/>
        </w:rPr>
        <w:t>，</w:t>
      </w:r>
      <w:r w:rsidRPr="00A716C1">
        <w:rPr>
          <w:rFonts w:hint="eastAsia"/>
        </w:rPr>
        <w:t xml:space="preserve"> </w:t>
      </w:r>
      <w:r w:rsidRPr="00A716C1">
        <w:rPr>
          <w:rFonts w:hint="eastAsia"/>
        </w:rPr>
        <w:t>取较小值</w:t>
      </w:r>
    </w:p>
    <w:tbl>
      <w:tblPr>
        <w:tblStyle w:val="a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418"/>
        <w:gridCol w:w="670"/>
        <w:gridCol w:w="6417"/>
      </w:tblGrid>
      <w:tr w:rsidR="00CB4AEB" w:rsidRPr="00A716C1" w:rsidTr="00B92FD9">
        <w:tc>
          <w:tcPr>
            <w:tcW w:w="1418" w:type="dxa"/>
          </w:tcPr>
          <w:p w:rsidR="00CB4AEB" w:rsidRPr="00CB4AEB" w:rsidRDefault="00CB4AEB" w:rsidP="00CB4AEB">
            <w:pPr>
              <w:rPr>
                <w:szCs w:val="21"/>
              </w:rPr>
            </w:pPr>
            <w:r w:rsidRPr="00CB4AEB">
              <w:rPr>
                <w:rFonts w:hint="eastAsia"/>
                <w:szCs w:val="21"/>
              </w:rPr>
              <w:t>式中</w:t>
            </w:r>
            <w:r w:rsidRPr="00CB4AEB">
              <w:rPr>
                <w:rFonts w:hint="eastAsia"/>
                <w:szCs w:val="21"/>
              </w:rPr>
              <w:t xml:space="preserve">:  </w:t>
            </w:r>
            <w:r w:rsidRPr="00CB4AEB">
              <w:rPr>
                <w:rFonts w:hint="eastAsia"/>
                <w:i/>
                <w:szCs w:val="21"/>
              </w:rPr>
              <w:t>N</w:t>
            </w:r>
            <w:r w:rsidRPr="00CB4AEB">
              <w:rPr>
                <w:rFonts w:hint="eastAsia"/>
                <w:i/>
                <w:szCs w:val="21"/>
              </w:rPr>
              <w:t>、</w:t>
            </w:r>
            <w:r w:rsidRPr="00CB4AEB">
              <w:rPr>
                <w:rFonts w:hint="eastAsia"/>
                <w:i/>
                <w:szCs w:val="21"/>
              </w:rPr>
              <w:t>V</w:t>
            </w:r>
          </w:p>
        </w:tc>
        <w:tc>
          <w:tcPr>
            <w:tcW w:w="670" w:type="dxa"/>
            <w:shd w:val="clear" w:color="auto" w:fill="auto"/>
          </w:tcPr>
          <w:p w:rsidR="00CB4AEB" w:rsidRPr="00A716C1" w:rsidRDefault="00CB4AEB" w:rsidP="007738FC">
            <w:r w:rsidRPr="00A716C1">
              <w:rPr>
                <w:rFonts w:hint="eastAsia"/>
                <w:szCs w:val="21"/>
              </w:rPr>
              <w:t>——</w:t>
            </w:r>
          </w:p>
        </w:tc>
        <w:tc>
          <w:tcPr>
            <w:tcW w:w="6417" w:type="dxa"/>
          </w:tcPr>
          <w:p w:rsidR="00CB4AEB" w:rsidRPr="00A716C1" w:rsidRDefault="00CB4AEB" w:rsidP="007738FC">
            <w:pPr>
              <w:jc w:val="left"/>
              <w:rPr>
                <w:szCs w:val="21"/>
              </w:rPr>
            </w:pPr>
            <w:r w:rsidRPr="00A716C1">
              <w:rPr>
                <w:rFonts w:hint="eastAsia"/>
              </w:rPr>
              <w:t>分别为消能梁段的轴力设计值和剪力设计值；</w:t>
            </w:r>
          </w:p>
        </w:tc>
      </w:tr>
      <w:tr w:rsidR="00C3379C" w:rsidRPr="00A716C1" w:rsidTr="00C3379C">
        <w:tc>
          <w:tcPr>
            <w:tcW w:w="1418" w:type="dxa"/>
          </w:tcPr>
          <w:p w:rsidR="00C3379C" w:rsidRPr="00CB4AEB" w:rsidRDefault="00C3379C" w:rsidP="007738FC">
            <w:pPr>
              <w:jc w:val="right"/>
              <w:rPr>
                <w:i/>
                <w:szCs w:val="21"/>
              </w:rPr>
            </w:pPr>
            <w:r w:rsidRPr="00CB4AEB">
              <w:rPr>
                <w:rFonts w:hint="eastAsia"/>
                <w:i/>
              </w:rPr>
              <w:t>V</w:t>
            </w:r>
            <w:r w:rsidRPr="00CB4AEB">
              <w:rPr>
                <w:rFonts w:hint="eastAsia"/>
                <w:i/>
                <w:szCs w:val="21"/>
                <w:vertAlign w:val="subscript"/>
              </w:rPr>
              <w:t>l</w:t>
            </w:r>
            <w:r w:rsidRPr="00CB4AEB">
              <w:rPr>
                <w:rFonts w:hint="eastAsia"/>
                <w:i/>
              </w:rPr>
              <w:t>、</w:t>
            </w:r>
            <w:r w:rsidRPr="00CB4AEB">
              <w:rPr>
                <w:rFonts w:hint="eastAsia"/>
                <w:i/>
              </w:rPr>
              <w:t>V</w:t>
            </w:r>
            <w:r w:rsidRPr="00CB4AEB">
              <w:rPr>
                <w:rFonts w:hint="eastAsia"/>
                <w:i/>
                <w:szCs w:val="21"/>
                <w:vertAlign w:val="subscript"/>
              </w:rPr>
              <w:t>lc</w:t>
            </w:r>
          </w:p>
        </w:tc>
        <w:tc>
          <w:tcPr>
            <w:tcW w:w="670" w:type="dxa"/>
            <w:shd w:val="clear" w:color="auto" w:fill="auto"/>
          </w:tcPr>
          <w:p w:rsidR="00C3379C" w:rsidRPr="00A716C1" w:rsidRDefault="00C3379C" w:rsidP="007738FC">
            <w:r w:rsidRPr="00A716C1">
              <w:rPr>
                <w:rFonts w:hint="eastAsia"/>
                <w:szCs w:val="21"/>
              </w:rPr>
              <w:t>——</w:t>
            </w:r>
          </w:p>
        </w:tc>
        <w:tc>
          <w:tcPr>
            <w:tcW w:w="6417" w:type="dxa"/>
          </w:tcPr>
          <w:p w:rsidR="00C3379C" w:rsidRPr="00A716C1" w:rsidRDefault="00C3379C" w:rsidP="007738FC">
            <w:pPr>
              <w:jc w:val="left"/>
              <w:rPr>
                <w:szCs w:val="21"/>
              </w:rPr>
            </w:pPr>
            <w:r w:rsidRPr="00A716C1">
              <w:rPr>
                <w:rFonts w:hint="eastAsia"/>
              </w:rPr>
              <w:t>分别为消能梁段受剪承载力和计入轴力影响的受剪承载力；</w:t>
            </w:r>
          </w:p>
        </w:tc>
      </w:tr>
      <w:tr w:rsidR="00C3379C" w:rsidRPr="00A716C1" w:rsidTr="00C3379C">
        <w:tc>
          <w:tcPr>
            <w:tcW w:w="1418" w:type="dxa"/>
          </w:tcPr>
          <w:p w:rsidR="00C3379C" w:rsidRPr="00A716C1" w:rsidRDefault="00C3379C" w:rsidP="007738FC">
            <w:pPr>
              <w:jc w:val="right"/>
              <w:rPr>
                <w:szCs w:val="21"/>
                <w:vertAlign w:val="subscript"/>
              </w:rPr>
            </w:pPr>
            <w:r w:rsidRPr="00A716C1">
              <w:rPr>
                <w:rFonts w:hint="eastAsia"/>
                <w:i/>
              </w:rPr>
              <w:t>M</w:t>
            </w:r>
            <w:r w:rsidRPr="00A716C1">
              <w:rPr>
                <w:rFonts w:hint="eastAsia"/>
                <w:szCs w:val="21"/>
                <w:vertAlign w:val="subscript"/>
              </w:rPr>
              <w:t>lp</w:t>
            </w:r>
          </w:p>
        </w:tc>
        <w:tc>
          <w:tcPr>
            <w:tcW w:w="670" w:type="dxa"/>
            <w:shd w:val="clear" w:color="auto" w:fill="auto"/>
          </w:tcPr>
          <w:p w:rsidR="00C3379C" w:rsidRPr="00A716C1" w:rsidRDefault="00C3379C" w:rsidP="007738FC">
            <w:r w:rsidRPr="00A716C1">
              <w:rPr>
                <w:rFonts w:hint="eastAsia"/>
                <w:szCs w:val="21"/>
              </w:rPr>
              <w:t>——</w:t>
            </w:r>
          </w:p>
        </w:tc>
        <w:tc>
          <w:tcPr>
            <w:tcW w:w="6417" w:type="dxa"/>
          </w:tcPr>
          <w:p w:rsidR="00C3379C" w:rsidRPr="00A716C1" w:rsidRDefault="00C3379C" w:rsidP="007738FC">
            <w:pPr>
              <w:jc w:val="left"/>
              <w:rPr>
                <w:szCs w:val="21"/>
              </w:rPr>
            </w:pPr>
            <w:r w:rsidRPr="00A716C1">
              <w:rPr>
                <w:rFonts w:hint="eastAsia"/>
              </w:rPr>
              <w:t>消能梁段的全塑性受弯承载力；</w:t>
            </w:r>
          </w:p>
        </w:tc>
      </w:tr>
      <w:tr w:rsidR="00C3379C" w:rsidRPr="00A716C1" w:rsidTr="00C3379C">
        <w:tc>
          <w:tcPr>
            <w:tcW w:w="1418" w:type="dxa"/>
          </w:tcPr>
          <w:p w:rsidR="00C3379C" w:rsidRPr="00A716C1" w:rsidRDefault="00C3379C" w:rsidP="007738FC">
            <w:pPr>
              <w:jc w:val="right"/>
              <w:rPr>
                <w:i/>
                <w:szCs w:val="21"/>
              </w:rPr>
            </w:pPr>
            <w:r w:rsidRPr="00A716C1">
              <w:rPr>
                <w:position w:val="-4"/>
              </w:rPr>
              <w:object w:dxaOrig="240" w:dyaOrig="260">
                <v:shape id="_x0000_i1035" type="#_x0000_t75" style="width:12.5pt;height:13.15pt" o:ole="">
                  <v:imagedata r:id="rId30" o:title=""/>
                </v:shape>
                <o:OLEObject Type="Embed" ProgID="Equation.3" ShapeID="_x0000_i1035" DrawAspect="Content" ObjectID="_1530384229" r:id="rId31"/>
              </w:object>
            </w:r>
            <w:r w:rsidRPr="00A716C1">
              <w:rPr>
                <w:rFonts w:hint="eastAsia"/>
              </w:rPr>
              <w:t>、</w:t>
            </w:r>
            <w:r w:rsidRPr="00A716C1">
              <w:rPr>
                <w:rFonts w:hint="eastAsia"/>
                <w:i/>
              </w:rPr>
              <w:t>A</w:t>
            </w:r>
            <w:r w:rsidRPr="00A716C1">
              <w:rPr>
                <w:rFonts w:hint="eastAsia"/>
                <w:szCs w:val="21"/>
                <w:vertAlign w:val="subscript"/>
              </w:rPr>
              <w:t>w</w:t>
            </w:r>
          </w:p>
        </w:tc>
        <w:tc>
          <w:tcPr>
            <w:tcW w:w="670" w:type="dxa"/>
            <w:shd w:val="clear" w:color="auto" w:fill="auto"/>
          </w:tcPr>
          <w:p w:rsidR="00C3379C" w:rsidRPr="00A716C1" w:rsidRDefault="00C3379C" w:rsidP="007738FC">
            <w:r w:rsidRPr="00A716C1">
              <w:rPr>
                <w:rFonts w:hint="eastAsia"/>
                <w:szCs w:val="21"/>
              </w:rPr>
              <w:t>——</w:t>
            </w:r>
          </w:p>
        </w:tc>
        <w:tc>
          <w:tcPr>
            <w:tcW w:w="6417" w:type="dxa"/>
          </w:tcPr>
          <w:p w:rsidR="00C3379C" w:rsidRPr="00A716C1" w:rsidRDefault="00C3379C" w:rsidP="007738FC">
            <w:pPr>
              <w:jc w:val="left"/>
              <w:rPr>
                <w:szCs w:val="21"/>
              </w:rPr>
            </w:pPr>
            <w:r w:rsidRPr="00A716C1">
              <w:rPr>
                <w:rFonts w:hint="eastAsia"/>
              </w:rPr>
              <w:t>分别为消能梁段的截面面积和腹板截面面积；</w:t>
            </w:r>
          </w:p>
        </w:tc>
      </w:tr>
      <w:tr w:rsidR="00C3379C" w:rsidRPr="00A716C1" w:rsidTr="00C3379C">
        <w:tc>
          <w:tcPr>
            <w:tcW w:w="1418" w:type="dxa"/>
          </w:tcPr>
          <w:p w:rsidR="00C3379C" w:rsidRPr="00A716C1" w:rsidRDefault="00C3379C" w:rsidP="007738FC">
            <w:pPr>
              <w:jc w:val="right"/>
              <w:rPr>
                <w:i/>
                <w:szCs w:val="21"/>
              </w:rPr>
            </w:pPr>
            <w:r w:rsidRPr="00A716C1">
              <w:rPr>
                <w:rFonts w:hint="eastAsia"/>
                <w:i/>
              </w:rPr>
              <w:t>W</w:t>
            </w:r>
            <w:r w:rsidRPr="00A716C1">
              <w:rPr>
                <w:rFonts w:hint="eastAsia"/>
                <w:szCs w:val="21"/>
                <w:vertAlign w:val="subscript"/>
              </w:rPr>
              <w:t>p</w:t>
            </w:r>
          </w:p>
        </w:tc>
        <w:tc>
          <w:tcPr>
            <w:tcW w:w="670" w:type="dxa"/>
            <w:shd w:val="clear" w:color="auto" w:fill="auto"/>
          </w:tcPr>
          <w:p w:rsidR="00C3379C" w:rsidRPr="00A716C1" w:rsidRDefault="00C3379C" w:rsidP="007738FC">
            <w:pPr>
              <w:rPr>
                <w:szCs w:val="21"/>
              </w:rPr>
            </w:pPr>
            <w:r w:rsidRPr="00A716C1">
              <w:rPr>
                <w:rFonts w:hint="eastAsia"/>
              </w:rPr>
              <w:t>——</w:t>
            </w:r>
          </w:p>
        </w:tc>
        <w:tc>
          <w:tcPr>
            <w:tcW w:w="6417" w:type="dxa"/>
          </w:tcPr>
          <w:p w:rsidR="00C3379C" w:rsidRPr="00A716C1" w:rsidRDefault="00C3379C" w:rsidP="007738FC">
            <w:pPr>
              <w:jc w:val="left"/>
            </w:pPr>
            <w:r w:rsidRPr="00A716C1">
              <w:rPr>
                <w:rFonts w:hint="eastAsia"/>
              </w:rPr>
              <w:t>消能梁段的塑性截面模量；</w:t>
            </w:r>
          </w:p>
        </w:tc>
      </w:tr>
      <w:tr w:rsidR="00C3379C" w:rsidRPr="00A716C1" w:rsidTr="00C3379C">
        <w:tc>
          <w:tcPr>
            <w:tcW w:w="1418" w:type="dxa"/>
          </w:tcPr>
          <w:p w:rsidR="00C3379C" w:rsidRPr="00A716C1" w:rsidRDefault="00C3379C" w:rsidP="007738FC">
            <w:pPr>
              <w:jc w:val="right"/>
              <w:rPr>
                <w:i/>
              </w:rPr>
            </w:pPr>
            <w:r w:rsidRPr="00A716C1">
              <w:rPr>
                <w:rFonts w:hint="eastAsia"/>
                <w:i/>
              </w:rPr>
              <w:t>a</w:t>
            </w:r>
            <w:r w:rsidRPr="00A716C1">
              <w:rPr>
                <w:rFonts w:hint="eastAsia"/>
                <w:i/>
              </w:rPr>
              <w:t>、</w:t>
            </w:r>
            <w:r w:rsidRPr="00A716C1">
              <w:rPr>
                <w:rFonts w:hint="eastAsia"/>
                <w:i/>
              </w:rPr>
              <w:t>h</w:t>
            </w:r>
          </w:p>
        </w:tc>
        <w:tc>
          <w:tcPr>
            <w:tcW w:w="670" w:type="dxa"/>
            <w:shd w:val="clear" w:color="auto" w:fill="auto"/>
          </w:tcPr>
          <w:p w:rsidR="00C3379C" w:rsidRPr="00A716C1" w:rsidRDefault="00C3379C" w:rsidP="007738FC">
            <w:pPr>
              <w:rPr>
                <w:szCs w:val="21"/>
              </w:rPr>
            </w:pPr>
            <w:r w:rsidRPr="00A716C1">
              <w:rPr>
                <w:rFonts w:hint="eastAsia"/>
              </w:rPr>
              <w:t>——</w:t>
            </w:r>
          </w:p>
        </w:tc>
        <w:tc>
          <w:tcPr>
            <w:tcW w:w="6417" w:type="dxa"/>
          </w:tcPr>
          <w:p w:rsidR="00C3379C" w:rsidRPr="00A716C1" w:rsidRDefault="00C3379C" w:rsidP="007738FC">
            <w:pPr>
              <w:jc w:val="left"/>
            </w:pPr>
            <w:r w:rsidRPr="00A716C1">
              <w:rPr>
                <w:rFonts w:hint="eastAsia"/>
              </w:rPr>
              <w:t>分别为消能梁段的净长和截面高度；</w:t>
            </w:r>
          </w:p>
        </w:tc>
      </w:tr>
      <w:tr w:rsidR="00C3379C" w:rsidRPr="00A716C1" w:rsidTr="00C3379C">
        <w:tc>
          <w:tcPr>
            <w:tcW w:w="1418" w:type="dxa"/>
          </w:tcPr>
          <w:p w:rsidR="00C3379C" w:rsidRPr="00A716C1" w:rsidRDefault="00C3379C" w:rsidP="007738FC">
            <w:pPr>
              <w:jc w:val="right"/>
              <w:rPr>
                <w:i/>
              </w:rPr>
            </w:pPr>
            <w:r w:rsidRPr="00A716C1">
              <w:rPr>
                <w:rFonts w:hint="eastAsia"/>
                <w:i/>
              </w:rPr>
              <w:t>t</w:t>
            </w:r>
            <w:r w:rsidRPr="00A716C1">
              <w:rPr>
                <w:rFonts w:hint="eastAsia"/>
                <w:szCs w:val="21"/>
                <w:vertAlign w:val="subscript"/>
              </w:rPr>
              <w:t>w</w:t>
            </w:r>
            <w:r w:rsidRPr="00A716C1">
              <w:rPr>
                <w:rFonts w:hint="eastAsia"/>
                <w:i/>
              </w:rPr>
              <w:t>、</w:t>
            </w:r>
            <w:r w:rsidRPr="00A716C1">
              <w:rPr>
                <w:rFonts w:hint="eastAsia"/>
                <w:i/>
              </w:rPr>
              <w:t>t</w:t>
            </w:r>
            <w:r w:rsidRPr="00A716C1">
              <w:rPr>
                <w:rFonts w:hint="eastAsia"/>
                <w:szCs w:val="21"/>
                <w:vertAlign w:val="subscript"/>
              </w:rPr>
              <w:t>f</w:t>
            </w:r>
          </w:p>
        </w:tc>
        <w:tc>
          <w:tcPr>
            <w:tcW w:w="670" w:type="dxa"/>
            <w:shd w:val="clear" w:color="auto" w:fill="auto"/>
          </w:tcPr>
          <w:p w:rsidR="00C3379C" w:rsidRPr="00A716C1" w:rsidRDefault="00C3379C" w:rsidP="007738FC">
            <w:pPr>
              <w:rPr>
                <w:szCs w:val="21"/>
              </w:rPr>
            </w:pPr>
            <w:r w:rsidRPr="00A716C1">
              <w:rPr>
                <w:rFonts w:hint="eastAsia"/>
              </w:rPr>
              <w:t>——</w:t>
            </w:r>
          </w:p>
        </w:tc>
        <w:tc>
          <w:tcPr>
            <w:tcW w:w="6417" w:type="dxa"/>
          </w:tcPr>
          <w:p w:rsidR="00C3379C" w:rsidRPr="00A716C1" w:rsidRDefault="00C3379C" w:rsidP="007738FC">
            <w:pPr>
              <w:jc w:val="left"/>
            </w:pPr>
            <w:r w:rsidRPr="00A716C1">
              <w:rPr>
                <w:rFonts w:hint="eastAsia"/>
              </w:rPr>
              <w:t>分别为消能梁段的腹板厚度和翼缘厚度；</w:t>
            </w:r>
          </w:p>
        </w:tc>
      </w:tr>
      <w:tr w:rsidR="00C3379C" w:rsidRPr="00A716C1" w:rsidTr="00C3379C">
        <w:tc>
          <w:tcPr>
            <w:tcW w:w="1418" w:type="dxa"/>
          </w:tcPr>
          <w:p w:rsidR="00C3379C" w:rsidRPr="00A716C1" w:rsidRDefault="00C3379C" w:rsidP="007738FC">
            <w:pPr>
              <w:jc w:val="right"/>
              <w:rPr>
                <w:i/>
              </w:rPr>
            </w:pPr>
            <w:r w:rsidRPr="00A716C1">
              <w:rPr>
                <w:rFonts w:hint="eastAsia"/>
                <w:i/>
              </w:rPr>
              <w:t>f</w:t>
            </w:r>
            <w:r w:rsidRPr="00A716C1">
              <w:rPr>
                <w:rFonts w:hint="eastAsia"/>
                <w:i/>
              </w:rPr>
              <w:t>、</w:t>
            </w:r>
            <w:r w:rsidRPr="00A716C1">
              <w:rPr>
                <w:rFonts w:hint="eastAsia"/>
                <w:i/>
              </w:rPr>
              <w:t>f</w:t>
            </w:r>
            <w:r w:rsidRPr="00A716C1">
              <w:rPr>
                <w:rFonts w:hint="eastAsia"/>
                <w:szCs w:val="21"/>
                <w:vertAlign w:val="subscript"/>
              </w:rPr>
              <w:t>ay</w:t>
            </w:r>
          </w:p>
        </w:tc>
        <w:tc>
          <w:tcPr>
            <w:tcW w:w="670" w:type="dxa"/>
            <w:shd w:val="clear" w:color="auto" w:fill="auto"/>
          </w:tcPr>
          <w:p w:rsidR="00C3379C" w:rsidRPr="00A716C1" w:rsidRDefault="00C3379C" w:rsidP="007738FC">
            <w:pPr>
              <w:rPr>
                <w:szCs w:val="21"/>
              </w:rPr>
            </w:pPr>
            <w:r w:rsidRPr="00A716C1">
              <w:rPr>
                <w:rFonts w:hint="eastAsia"/>
              </w:rPr>
              <w:t>——</w:t>
            </w:r>
          </w:p>
        </w:tc>
        <w:tc>
          <w:tcPr>
            <w:tcW w:w="6417" w:type="dxa"/>
          </w:tcPr>
          <w:p w:rsidR="00C3379C" w:rsidRPr="00A716C1" w:rsidRDefault="00C3379C" w:rsidP="007738FC">
            <w:pPr>
              <w:jc w:val="left"/>
            </w:pPr>
            <w:r w:rsidRPr="00A716C1">
              <w:rPr>
                <w:rFonts w:hint="eastAsia"/>
              </w:rPr>
              <w:t>消能梁段钢材的抗压强度设计值和屈服强度；</w:t>
            </w:r>
          </w:p>
        </w:tc>
      </w:tr>
      <w:tr w:rsidR="00C3379C" w:rsidRPr="00A716C1" w:rsidTr="00C3379C">
        <w:tc>
          <w:tcPr>
            <w:tcW w:w="1418" w:type="dxa"/>
          </w:tcPr>
          <w:p w:rsidR="00C3379C" w:rsidRPr="00A716C1" w:rsidRDefault="00C3379C" w:rsidP="007738FC">
            <w:pPr>
              <w:jc w:val="right"/>
              <w:rPr>
                <w:rFonts w:ascii="Symbol" w:hAnsi="Symbol"/>
                <w:i/>
              </w:rPr>
            </w:pPr>
            <w:r w:rsidRPr="00A716C1">
              <w:rPr>
                <w:rFonts w:ascii="Symbol" w:hAnsi="Symbol"/>
                <w:i/>
              </w:rPr>
              <w:t></w:t>
            </w:r>
          </w:p>
        </w:tc>
        <w:tc>
          <w:tcPr>
            <w:tcW w:w="670" w:type="dxa"/>
            <w:shd w:val="clear" w:color="auto" w:fill="auto"/>
          </w:tcPr>
          <w:p w:rsidR="00C3379C" w:rsidRPr="00A716C1" w:rsidRDefault="00C3379C" w:rsidP="007738FC">
            <w:pPr>
              <w:rPr>
                <w:szCs w:val="21"/>
              </w:rPr>
            </w:pPr>
            <w:r w:rsidRPr="00A716C1">
              <w:rPr>
                <w:rFonts w:hint="eastAsia"/>
              </w:rPr>
              <w:t>——</w:t>
            </w:r>
          </w:p>
        </w:tc>
        <w:tc>
          <w:tcPr>
            <w:tcW w:w="6417" w:type="dxa"/>
          </w:tcPr>
          <w:p w:rsidR="00C3379C" w:rsidRPr="00A716C1" w:rsidRDefault="00C3379C" w:rsidP="007738FC">
            <w:pPr>
              <w:jc w:val="left"/>
            </w:pPr>
            <w:r w:rsidRPr="00A716C1">
              <w:rPr>
                <w:rFonts w:hint="eastAsia"/>
              </w:rPr>
              <w:t>系数，可取</w:t>
            </w:r>
            <w:r w:rsidRPr="00A716C1">
              <w:rPr>
                <w:rFonts w:hint="eastAsia"/>
              </w:rPr>
              <w:t>0.9</w:t>
            </w:r>
            <w:r w:rsidRPr="00A716C1">
              <w:rPr>
                <w:rFonts w:hint="eastAsia"/>
              </w:rPr>
              <w:t>；</w:t>
            </w:r>
          </w:p>
        </w:tc>
      </w:tr>
      <w:tr w:rsidR="00C3379C" w:rsidRPr="00A716C1" w:rsidTr="00C3379C">
        <w:tc>
          <w:tcPr>
            <w:tcW w:w="1418" w:type="dxa"/>
          </w:tcPr>
          <w:p w:rsidR="00C3379C" w:rsidRPr="00A716C1" w:rsidRDefault="00C3379C" w:rsidP="007738FC">
            <w:pPr>
              <w:jc w:val="right"/>
            </w:pPr>
            <w:r w:rsidRPr="00A716C1">
              <w:rPr>
                <w:rFonts w:ascii="Symbol" w:hAnsi="Symbol"/>
                <w:i/>
              </w:rPr>
              <w:t></w:t>
            </w:r>
            <w:r w:rsidRPr="00A716C1">
              <w:rPr>
                <w:rFonts w:hint="eastAsia"/>
                <w:szCs w:val="21"/>
                <w:vertAlign w:val="subscript"/>
              </w:rPr>
              <w:t>RE</w:t>
            </w:r>
          </w:p>
        </w:tc>
        <w:tc>
          <w:tcPr>
            <w:tcW w:w="670" w:type="dxa"/>
            <w:shd w:val="clear" w:color="auto" w:fill="auto"/>
          </w:tcPr>
          <w:p w:rsidR="00C3379C" w:rsidRPr="00A716C1" w:rsidRDefault="00C3379C" w:rsidP="007738FC">
            <w:pPr>
              <w:rPr>
                <w:szCs w:val="21"/>
              </w:rPr>
            </w:pPr>
            <w:r w:rsidRPr="00A716C1">
              <w:rPr>
                <w:rFonts w:hint="eastAsia"/>
              </w:rPr>
              <w:t>——</w:t>
            </w:r>
          </w:p>
        </w:tc>
        <w:tc>
          <w:tcPr>
            <w:tcW w:w="6417" w:type="dxa"/>
          </w:tcPr>
          <w:p w:rsidR="00C3379C" w:rsidRPr="00A716C1" w:rsidRDefault="00C3379C" w:rsidP="007738FC">
            <w:pPr>
              <w:jc w:val="left"/>
            </w:pPr>
            <w:r w:rsidRPr="00A716C1">
              <w:rPr>
                <w:rFonts w:hint="eastAsia"/>
              </w:rPr>
              <w:t>消能梁段承载力抗震调整系数，取</w:t>
            </w:r>
            <w:r w:rsidRPr="00A716C1">
              <w:rPr>
                <w:rFonts w:hint="eastAsia"/>
              </w:rPr>
              <w:t>0.75</w:t>
            </w:r>
            <w:r w:rsidRPr="00A716C1">
              <w:rPr>
                <w:rFonts w:hint="eastAsia"/>
              </w:rPr>
              <w:t>。</w:t>
            </w:r>
          </w:p>
        </w:tc>
      </w:tr>
    </w:tbl>
    <w:p w:rsidR="00C3379C" w:rsidRPr="00A716C1" w:rsidRDefault="00C3379C" w:rsidP="00C3379C">
      <w:pPr>
        <w:tabs>
          <w:tab w:val="num" w:pos="2759"/>
          <w:tab w:val="num" w:pos="2933"/>
        </w:tabs>
        <w:snapToGrid w:val="0"/>
        <w:spacing w:line="288" w:lineRule="auto"/>
        <w:ind w:firstLineChars="200" w:firstLine="416"/>
        <w:rPr>
          <w:sz w:val="18"/>
          <w:szCs w:val="18"/>
        </w:rPr>
      </w:pPr>
      <w:r w:rsidRPr="00A716C1">
        <w:rPr>
          <w:rFonts w:hint="eastAsia"/>
          <w:b/>
        </w:rPr>
        <w:t>2</w:t>
      </w:r>
      <w:r w:rsidRPr="00A716C1">
        <w:rPr>
          <w:rFonts w:hint="eastAsia"/>
        </w:rPr>
        <w:t xml:space="preserve">  </w:t>
      </w:r>
      <w:r w:rsidRPr="00A716C1">
        <w:rPr>
          <w:rFonts w:hint="eastAsia"/>
        </w:rPr>
        <w:t>支撑斜杆与消能梁段连接的承载力不得小于支撑的承载力。若支撑需抵抗弯矩，支撑与梁的连接应按抗压弯连接设计。</w:t>
      </w:r>
    </w:p>
    <w:p w:rsidR="00C3379C" w:rsidRPr="00A716C1" w:rsidRDefault="00C3379C" w:rsidP="00C3379C">
      <w:pPr>
        <w:tabs>
          <w:tab w:val="num" w:pos="2759"/>
          <w:tab w:val="num" w:pos="2933"/>
        </w:tabs>
        <w:snapToGrid w:val="0"/>
        <w:spacing w:line="288" w:lineRule="auto"/>
      </w:pPr>
      <w:smartTag w:uri="urn:schemas-microsoft-com:office:smarttags" w:element="chsdate">
        <w:smartTagPr>
          <w:attr w:name="IsROCDate" w:val="False"/>
          <w:attr w:name="IsLunarDate" w:val="False"/>
          <w:attr w:name="Day" w:val="30"/>
          <w:attr w:name="Month" w:val="12"/>
          <w:attr w:name="Year" w:val="1899"/>
        </w:smartTagPr>
        <w:r w:rsidRPr="00A716C1">
          <w:rPr>
            <w:rFonts w:hint="eastAsia"/>
            <w:b/>
            <w:szCs w:val="21"/>
          </w:rPr>
          <w:t>8.2.8</w:t>
        </w:r>
      </w:smartTag>
      <w:r w:rsidRPr="00A716C1">
        <w:rPr>
          <w:rFonts w:hint="eastAsia"/>
        </w:rPr>
        <w:t xml:space="preserve">  </w:t>
      </w:r>
      <w:r w:rsidRPr="00A716C1">
        <w:rPr>
          <w:rFonts w:hint="eastAsia"/>
        </w:rPr>
        <w:t>钢结构抗侧力构件的连接计算，应符合下列要求：</w:t>
      </w:r>
    </w:p>
    <w:p w:rsidR="00C3379C" w:rsidRPr="00A716C1" w:rsidRDefault="00C3379C" w:rsidP="00C3379C">
      <w:pPr>
        <w:tabs>
          <w:tab w:val="num" w:pos="2759"/>
          <w:tab w:val="num" w:pos="2933"/>
        </w:tabs>
        <w:snapToGrid w:val="0"/>
        <w:spacing w:line="288" w:lineRule="auto"/>
        <w:ind w:firstLineChars="132" w:firstLine="274"/>
      </w:pPr>
      <w:r w:rsidRPr="00A716C1">
        <w:rPr>
          <w:rFonts w:hint="eastAsia"/>
          <w:b/>
        </w:rPr>
        <w:t xml:space="preserve">1  </w:t>
      </w:r>
      <w:r w:rsidRPr="00A716C1">
        <w:rPr>
          <w:rFonts w:hint="eastAsia"/>
        </w:rPr>
        <w:t>钢结构</w:t>
      </w:r>
      <w:r w:rsidRPr="00A716C1">
        <w:rPr>
          <w:rFonts w:hint="eastAsia"/>
          <w:szCs w:val="21"/>
        </w:rPr>
        <w:t>抗侧力</w:t>
      </w:r>
      <w:r w:rsidRPr="00A716C1">
        <w:rPr>
          <w:rFonts w:hint="eastAsia"/>
        </w:rPr>
        <w:t>构件连接的承载力设计值，不应小于相连构件的承载力设计值；高强度螺栓连接不得滑移。</w:t>
      </w:r>
    </w:p>
    <w:p w:rsidR="00C3379C" w:rsidRPr="00A716C1" w:rsidRDefault="00C3379C" w:rsidP="00C3379C">
      <w:pPr>
        <w:tabs>
          <w:tab w:val="num" w:pos="2759"/>
          <w:tab w:val="num" w:pos="2933"/>
        </w:tabs>
        <w:snapToGrid w:val="0"/>
        <w:spacing w:line="288" w:lineRule="auto"/>
        <w:ind w:firstLineChars="132" w:firstLine="274"/>
      </w:pPr>
      <w:r w:rsidRPr="00A716C1">
        <w:rPr>
          <w:rFonts w:hint="eastAsia"/>
          <w:b/>
        </w:rPr>
        <w:t>2</w:t>
      </w:r>
      <w:r w:rsidRPr="00A716C1">
        <w:rPr>
          <w:rFonts w:hint="eastAsia"/>
        </w:rPr>
        <w:t xml:space="preserve">  </w:t>
      </w:r>
      <w:r w:rsidRPr="00A716C1">
        <w:rPr>
          <w:rFonts w:hint="eastAsia"/>
        </w:rPr>
        <w:t>钢结构抗侧力构件连接的极限承载力应大于相连构件的屈服承载力。</w:t>
      </w:r>
    </w:p>
    <w:p w:rsidR="00C3379C" w:rsidRPr="00A716C1" w:rsidRDefault="00C3379C" w:rsidP="00C3379C">
      <w:pPr>
        <w:tabs>
          <w:tab w:val="num" w:pos="2759"/>
          <w:tab w:val="num" w:pos="2933"/>
        </w:tabs>
        <w:snapToGrid w:val="0"/>
        <w:spacing w:line="288" w:lineRule="auto"/>
        <w:ind w:firstLineChars="132" w:firstLine="274"/>
      </w:pPr>
      <w:r w:rsidRPr="00A716C1">
        <w:rPr>
          <w:rFonts w:hint="eastAsia"/>
          <w:b/>
        </w:rPr>
        <w:t>3</w:t>
      </w:r>
      <w:r w:rsidRPr="00A716C1">
        <w:rPr>
          <w:rFonts w:hint="eastAsia"/>
        </w:rPr>
        <w:t xml:space="preserve">  </w:t>
      </w:r>
      <w:r w:rsidRPr="00A716C1">
        <w:rPr>
          <w:rFonts w:hint="eastAsia"/>
        </w:rPr>
        <w:t>梁与柱刚性连接的极限承载力，应按下列公式验算：</w:t>
      </w:r>
    </w:p>
    <w:tbl>
      <w:tblPr>
        <w:tblW w:w="8931" w:type="dxa"/>
        <w:tblLook w:val="01E0"/>
      </w:tblPr>
      <w:tblGrid>
        <w:gridCol w:w="1371"/>
        <w:gridCol w:w="5757"/>
        <w:gridCol w:w="1803"/>
      </w:tblGrid>
      <w:tr w:rsidR="00C3379C" w:rsidRPr="00A716C1" w:rsidTr="002376BB">
        <w:trPr>
          <w:trHeight w:hRule="exact" w:val="345"/>
        </w:trPr>
        <w:tc>
          <w:tcPr>
            <w:tcW w:w="1371" w:type="dxa"/>
            <w:vAlign w:val="center"/>
          </w:tcPr>
          <w:p w:rsidR="00C3379C" w:rsidRPr="00A716C1" w:rsidRDefault="00C3379C" w:rsidP="007738FC">
            <w:pPr>
              <w:snapToGrid w:val="0"/>
              <w:spacing w:line="288" w:lineRule="auto"/>
              <w:jc w:val="center"/>
              <w:rPr>
                <w:rFonts w:ascii="宋体" w:hAnsi="宋体"/>
                <w:szCs w:val="21"/>
                <w:u w:val="words"/>
              </w:rPr>
            </w:pPr>
          </w:p>
        </w:tc>
        <w:tc>
          <w:tcPr>
            <w:tcW w:w="5757" w:type="dxa"/>
            <w:vAlign w:val="center"/>
          </w:tcPr>
          <w:p w:rsidR="00C3379C" w:rsidRPr="00A716C1" w:rsidRDefault="00C3379C" w:rsidP="007738FC">
            <w:pPr>
              <w:snapToGrid w:val="0"/>
              <w:spacing w:line="288" w:lineRule="auto"/>
              <w:jc w:val="center"/>
              <w:rPr>
                <w:rFonts w:ascii="宋体" w:hAnsi="宋体"/>
                <w:szCs w:val="21"/>
                <w:u w:val="words"/>
              </w:rPr>
            </w:pPr>
            <w:r w:rsidRPr="00A716C1">
              <w:rPr>
                <w:position w:val="-14"/>
              </w:rPr>
              <w:object w:dxaOrig="1140" w:dyaOrig="400">
                <v:shape id="_x0000_i1036" type="#_x0000_t75" style="width:45.7pt;height:16.3pt" o:ole="">
                  <v:imagedata r:id="rId32" o:title=""/>
                </v:shape>
                <o:OLEObject Type="Embed" ProgID="Equation.3" ShapeID="_x0000_i1036" DrawAspect="Content" ObjectID="_1530384230" r:id="rId33"/>
              </w:object>
            </w:r>
          </w:p>
        </w:tc>
        <w:tc>
          <w:tcPr>
            <w:tcW w:w="1803" w:type="dxa"/>
            <w:vAlign w:val="center"/>
          </w:tcPr>
          <w:p w:rsidR="00C3379C" w:rsidRPr="00A72D78" w:rsidRDefault="00C3379C" w:rsidP="007738FC">
            <w:pPr>
              <w:snapToGrid w:val="0"/>
              <w:spacing w:line="288" w:lineRule="auto"/>
              <w:jc w:val="right"/>
              <w:rPr>
                <w:rFonts w:ascii="宋体" w:hAnsi="宋体"/>
                <w:color w:val="0070C0"/>
                <w:szCs w:val="21"/>
                <w:u w:val="single"/>
              </w:rPr>
            </w:pPr>
            <w:r w:rsidRPr="00A72D78">
              <w:rPr>
                <w:rFonts w:hint="eastAsia"/>
                <w:color w:val="0070C0"/>
                <w:u w:val="single"/>
              </w:rPr>
              <w:t>（</w:t>
            </w:r>
            <w:smartTag w:uri="urn:schemas-microsoft-com:office:smarttags" w:element="chsdate">
              <w:smartTagPr>
                <w:attr w:name="Year" w:val="1899"/>
                <w:attr w:name="Month" w:val="12"/>
                <w:attr w:name="Day" w:val="30"/>
                <w:attr w:name="IsLunarDate" w:val="False"/>
                <w:attr w:name="IsROCDate" w:val="False"/>
              </w:smartTagPr>
              <w:r w:rsidRPr="00A72D78">
                <w:rPr>
                  <w:rFonts w:hint="eastAsia"/>
                  <w:color w:val="0070C0"/>
                  <w:u w:val="single"/>
                </w:rPr>
                <w:t>8.2.8</w:t>
              </w:r>
            </w:smartTag>
            <w:r w:rsidRPr="00A72D78">
              <w:rPr>
                <w:rFonts w:hint="eastAsia"/>
                <w:color w:val="0070C0"/>
                <w:u w:val="single"/>
              </w:rPr>
              <w:t>-1</w:t>
            </w:r>
            <w:r w:rsidRPr="00A72D78">
              <w:rPr>
                <w:rFonts w:hint="eastAsia"/>
                <w:color w:val="0070C0"/>
                <w:u w:val="single"/>
              </w:rPr>
              <w:t>）</w:t>
            </w:r>
          </w:p>
        </w:tc>
      </w:tr>
      <w:tr w:rsidR="00C3379C" w:rsidRPr="00A716C1" w:rsidTr="002376BB">
        <w:trPr>
          <w:trHeight w:hRule="exact" w:val="314"/>
        </w:trPr>
        <w:tc>
          <w:tcPr>
            <w:tcW w:w="1371" w:type="dxa"/>
            <w:vAlign w:val="center"/>
          </w:tcPr>
          <w:p w:rsidR="00C3379C" w:rsidRPr="00A716C1" w:rsidRDefault="00C3379C" w:rsidP="007738FC">
            <w:pPr>
              <w:snapToGrid w:val="0"/>
              <w:spacing w:line="288" w:lineRule="auto"/>
              <w:jc w:val="center"/>
              <w:rPr>
                <w:rFonts w:ascii="宋体" w:hAnsi="宋体"/>
                <w:szCs w:val="21"/>
              </w:rPr>
            </w:pPr>
          </w:p>
        </w:tc>
        <w:tc>
          <w:tcPr>
            <w:tcW w:w="5757" w:type="dxa"/>
            <w:vAlign w:val="center"/>
          </w:tcPr>
          <w:p w:rsidR="00C3379C" w:rsidRPr="00A716C1" w:rsidRDefault="00C3379C" w:rsidP="007738FC">
            <w:pPr>
              <w:snapToGrid w:val="0"/>
              <w:spacing w:line="288" w:lineRule="auto"/>
              <w:jc w:val="center"/>
              <w:rPr>
                <w:rFonts w:ascii="宋体" w:hAnsi="宋体"/>
                <w:szCs w:val="21"/>
              </w:rPr>
            </w:pPr>
            <w:r w:rsidRPr="00A716C1">
              <w:rPr>
                <w:position w:val="-14"/>
              </w:rPr>
              <w:object w:dxaOrig="2460" w:dyaOrig="400">
                <v:shape id="_x0000_i1037" type="#_x0000_t75" style="width:108.3pt;height:18.15pt" o:ole="">
                  <v:imagedata r:id="rId34" o:title=""/>
                </v:shape>
                <o:OLEObject Type="Embed" ProgID="Equation.DSMT4" ShapeID="_x0000_i1037" DrawAspect="Content" ObjectID="_1530384231" r:id="rId35"/>
              </w:object>
            </w:r>
          </w:p>
        </w:tc>
        <w:tc>
          <w:tcPr>
            <w:tcW w:w="1803" w:type="dxa"/>
            <w:vAlign w:val="center"/>
          </w:tcPr>
          <w:p w:rsidR="00C3379C" w:rsidRPr="00A72D78" w:rsidRDefault="00C3379C" w:rsidP="007738FC">
            <w:pPr>
              <w:snapToGrid w:val="0"/>
              <w:spacing w:line="288" w:lineRule="auto"/>
              <w:jc w:val="right"/>
              <w:rPr>
                <w:rFonts w:ascii="宋体" w:hAnsi="宋体"/>
                <w:color w:val="0070C0"/>
                <w:szCs w:val="21"/>
                <w:u w:val="single"/>
              </w:rPr>
            </w:pPr>
            <w:r w:rsidRPr="00A72D78">
              <w:rPr>
                <w:rFonts w:hint="eastAsia"/>
                <w:color w:val="0070C0"/>
                <w:u w:val="single"/>
              </w:rPr>
              <w:t>（</w:t>
            </w:r>
            <w:smartTag w:uri="urn:schemas-microsoft-com:office:smarttags" w:element="chsdate">
              <w:smartTagPr>
                <w:attr w:name="Year" w:val="1899"/>
                <w:attr w:name="Month" w:val="12"/>
                <w:attr w:name="Day" w:val="30"/>
                <w:attr w:name="IsLunarDate" w:val="False"/>
                <w:attr w:name="IsROCDate" w:val="False"/>
              </w:smartTagPr>
              <w:r w:rsidRPr="00A72D78">
                <w:rPr>
                  <w:rFonts w:hint="eastAsia"/>
                  <w:color w:val="0070C0"/>
                  <w:u w:val="single"/>
                </w:rPr>
                <w:t>8.2.8</w:t>
              </w:r>
            </w:smartTag>
            <w:r w:rsidRPr="00A72D78">
              <w:rPr>
                <w:rFonts w:hint="eastAsia"/>
                <w:color w:val="0070C0"/>
                <w:u w:val="single"/>
              </w:rPr>
              <w:t>-2</w:t>
            </w:r>
            <w:r w:rsidRPr="00A72D78">
              <w:rPr>
                <w:rFonts w:hint="eastAsia"/>
                <w:color w:val="0070C0"/>
                <w:u w:val="single"/>
              </w:rPr>
              <w:t>）</w:t>
            </w:r>
          </w:p>
        </w:tc>
      </w:tr>
    </w:tbl>
    <w:p w:rsidR="00C3379C" w:rsidRPr="00A716C1" w:rsidRDefault="00C3379C" w:rsidP="00C3379C">
      <w:pPr>
        <w:tabs>
          <w:tab w:val="num" w:pos="2933"/>
        </w:tabs>
        <w:snapToGrid w:val="0"/>
        <w:spacing w:line="288" w:lineRule="auto"/>
        <w:ind w:firstLineChars="139" w:firstLine="289"/>
      </w:pPr>
      <w:r w:rsidRPr="00A716C1">
        <w:rPr>
          <w:rFonts w:hint="eastAsia"/>
          <w:b/>
        </w:rPr>
        <w:t xml:space="preserve">4  </w:t>
      </w:r>
      <w:r w:rsidRPr="00A716C1">
        <w:rPr>
          <w:rFonts w:hint="eastAsia"/>
        </w:rPr>
        <w:t>支撑与框架连接和梁、柱、支撑的拼接极限承载力，应按下列公式验算：</w:t>
      </w:r>
    </w:p>
    <w:tbl>
      <w:tblPr>
        <w:tblW w:w="8931" w:type="dxa"/>
        <w:tblLook w:val="01E0"/>
      </w:tblPr>
      <w:tblGrid>
        <w:gridCol w:w="1908"/>
        <w:gridCol w:w="5220"/>
        <w:gridCol w:w="1803"/>
      </w:tblGrid>
      <w:tr w:rsidR="00C3379C" w:rsidRPr="00A716C1" w:rsidTr="002376BB">
        <w:trPr>
          <w:trHeight w:hRule="exact" w:val="444"/>
        </w:trPr>
        <w:tc>
          <w:tcPr>
            <w:tcW w:w="1908" w:type="dxa"/>
            <w:vAlign w:val="center"/>
          </w:tcPr>
          <w:p w:rsidR="00C3379C" w:rsidRPr="00A716C1" w:rsidRDefault="00C3379C" w:rsidP="007738FC">
            <w:pPr>
              <w:snapToGrid w:val="0"/>
              <w:spacing w:line="288" w:lineRule="auto"/>
              <w:jc w:val="center"/>
              <w:rPr>
                <w:rFonts w:ascii="宋体" w:hAnsi="宋体"/>
                <w:szCs w:val="21"/>
              </w:rPr>
            </w:pPr>
            <w:r w:rsidRPr="00A716C1">
              <w:rPr>
                <w:rFonts w:hint="eastAsia"/>
              </w:rPr>
              <w:t>支撑连接和拼接</w:t>
            </w:r>
          </w:p>
        </w:tc>
        <w:tc>
          <w:tcPr>
            <w:tcW w:w="5220" w:type="dxa"/>
            <w:vAlign w:val="center"/>
          </w:tcPr>
          <w:p w:rsidR="00C3379C" w:rsidRPr="00A716C1" w:rsidRDefault="00C3379C" w:rsidP="007738FC">
            <w:pPr>
              <w:snapToGrid w:val="0"/>
              <w:spacing w:line="300" w:lineRule="auto"/>
              <w:jc w:val="center"/>
              <w:rPr>
                <w:rFonts w:ascii="宋体" w:hAnsi="宋体"/>
                <w:szCs w:val="21"/>
              </w:rPr>
            </w:pPr>
            <w:r>
              <w:rPr>
                <w:noProof/>
                <w:position w:val="-14"/>
              </w:rPr>
              <w:drawing>
                <wp:inline distT="0" distB="0" distL="0" distR="0">
                  <wp:extent cx="783590" cy="19621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3590" cy="196215"/>
                          </a:xfrm>
                          <a:prstGeom prst="rect">
                            <a:avLst/>
                          </a:prstGeom>
                          <a:noFill/>
                          <a:ln>
                            <a:noFill/>
                          </a:ln>
                        </pic:spPr>
                      </pic:pic>
                    </a:graphicData>
                  </a:graphic>
                </wp:inline>
              </w:drawing>
            </w:r>
          </w:p>
        </w:tc>
        <w:tc>
          <w:tcPr>
            <w:tcW w:w="1803" w:type="dxa"/>
            <w:vAlign w:val="center"/>
          </w:tcPr>
          <w:p w:rsidR="00C3379C" w:rsidRPr="00A716C1" w:rsidRDefault="00C3379C" w:rsidP="007738FC">
            <w:pPr>
              <w:snapToGrid w:val="0"/>
              <w:spacing w:line="288" w:lineRule="auto"/>
              <w:jc w:val="right"/>
              <w:rPr>
                <w:rFonts w:ascii="宋体" w:hAnsi="宋体"/>
                <w:szCs w:val="21"/>
              </w:rPr>
            </w:pPr>
            <w:r w:rsidRPr="00A716C1">
              <w:rPr>
                <w:rFonts w:hint="eastAsia"/>
              </w:rPr>
              <w:t>（</w:t>
            </w:r>
            <w:smartTag w:uri="urn:schemas-microsoft-com:office:smarttags" w:element="chsdate">
              <w:smartTagPr>
                <w:attr w:name="Year" w:val="1899"/>
                <w:attr w:name="Month" w:val="12"/>
                <w:attr w:name="Day" w:val="30"/>
                <w:attr w:name="IsLunarDate" w:val="False"/>
                <w:attr w:name="IsROCDate" w:val="False"/>
              </w:smartTagPr>
              <w:r w:rsidRPr="00A716C1">
                <w:rPr>
                  <w:rFonts w:hint="eastAsia"/>
                </w:rPr>
                <w:t>8.2.8</w:t>
              </w:r>
            </w:smartTag>
            <w:r w:rsidRPr="00A716C1">
              <w:rPr>
                <w:rFonts w:hint="eastAsia"/>
              </w:rPr>
              <w:t>-3</w:t>
            </w:r>
            <w:r w:rsidRPr="00A716C1">
              <w:rPr>
                <w:rFonts w:hint="eastAsia"/>
              </w:rPr>
              <w:t>）</w:t>
            </w:r>
          </w:p>
        </w:tc>
      </w:tr>
      <w:tr w:rsidR="00C3379C" w:rsidRPr="00A716C1" w:rsidTr="002376BB">
        <w:trPr>
          <w:trHeight w:hRule="exact" w:val="475"/>
        </w:trPr>
        <w:tc>
          <w:tcPr>
            <w:tcW w:w="1908" w:type="dxa"/>
            <w:vAlign w:val="center"/>
          </w:tcPr>
          <w:p w:rsidR="00C3379C" w:rsidRPr="00A716C1" w:rsidRDefault="00C3379C" w:rsidP="007738FC">
            <w:pPr>
              <w:snapToGrid w:val="0"/>
              <w:spacing w:line="288" w:lineRule="auto"/>
              <w:jc w:val="center"/>
              <w:rPr>
                <w:rFonts w:ascii="宋体" w:hAnsi="宋体"/>
                <w:szCs w:val="21"/>
              </w:rPr>
            </w:pPr>
            <w:r w:rsidRPr="00A716C1">
              <w:rPr>
                <w:rFonts w:hint="eastAsia"/>
              </w:rPr>
              <w:t>梁的拼接</w:t>
            </w:r>
          </w:p>
        </w:tc>
        <w:tc>
          <w:tcPr>
            <w:tcW w:w="5220" w:type="dxa"/>
            <w:vAlign w:val="center"/>
          </w:tcPr>
          <w:p w:rsidR="00C3379C" w:rsidRPr="00A716C1" w:rsidRDefault="00C3379C" w:rsidP="007738FC">
            <w:pPr>
              <w:snapToGrid w:val="0"/>
              <w:spacing w:line="300" w:lineRule="auto"/>
              <w:jc w:val="center"/>
              <w:rPr>
                <w:rFonts w:ascii="宋体" w:hAnsi="宋体"/>
                <w:szCs w:val="21"/>
              </w:rPr>
            </w:pPr>
            <w:r>
              <w:rPr>
                <w:noProof/>
                <w:position w:val="-14"/>
              </w:rPr>
              <w:drawing>
                <wp:inline distT="0" distB="0" distL="0" distR="0">
                  <wp:extent cx="783590" cy="19621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3590" cy="196215"/>
                          </a:xfrm>
                          <a:prstGeom prst="rect">
                            <a:avLst/>
                          </a:prstGeom>
                          <a:noFill/>
                          <a:ln>
                            <a:noFill/>
                          </a:ln>
                        </pic:spPr>
                      </pic:pic>
                    </a:graphicData>
                  </a:graphic>
                </wp:inline>
              </w:drawing>
            </w:r>
          </w:p>
        </w:tc>
        <w:tc>
          <w:tcPr>
            <w:tcW w:w="1803" w:type="dxa"/>
            <w:vAlign w:val="center"/>
          </w:tcPr>
          <w:p w:rsidR="00C3379C" w:rsidRPr="00A716C1" w:rsidRDefault="00C3379C" w:rsidP="007738FC">
            <w:pPr>
              <w:snapToGrid w:val="0"/>
              <w:spacing w:line="288" w:lineRule="auto"/>
              <w:jc w:val="right"/>
              <w:rPr>
                <w:rFonts w:ascii="宋体" w:hAnsi="宋体"/>
                <w:szCs w:val="21"/>
              </w:rPr>
            </w:pPr>
            <w:r w:rsidRPr="00A716C1">
              <w:rPr>
                <w:rFonts w:hint="eastAsia"/>
              </w:rPr>
              <w:t>（</w:t>
            </w:r>
            <w:smartTag w:uri="urn:schemas-microsoft-com:office:smarttags" w:element="chsdate">
              <w:smartTagPr>
                <w:attr w:name="Year" w:val="1899"/>
                <w:attr w:name="Month" w:val="12"/>
                <w:attr w:name="Day" w:val="30"/>
                <w:attr w:name="IsLunarDate" w:val="False"/>
                <w:attr w:name="IsROCDate" w:val="False"/>
              </w:smartTagPr>
              <w:r w:rsidRPr="00A716C1">
                <w:rPr>
                  <w:rFonts w:hint="eastAsia"/>
                </w:rPr>
                <w:t>8.2.8</w:t>
              </w:r>
            </w:smartTag>
            <w:r w:rsidRPr="00A716C1">
              <w:rPr>
                <w:rFonts w:hint="eastAsia"/>
              </w:rPr>
              <w:t>-4</w:t>
            </w:r>
            <w:r w:rsidRPr="00A716C1">
              <w:rPr>
                <w:rFonts w:hint="eastAsia"/>
              </w:rPr>
              <w:t>）</w:t>
            </w:r>
          </w:p>
        </w:tc>
      </w:tr>
      <w:tr w:rsidR="00C3379C" w:rsidRPr="00A716C1" w:rsidTr="002376BB">
        <w:trPr>
          <w:trHeight w:hRule="exact" w:val="466"/>
        </w:trPr>
        <w:tc>
          <w:tcPr>
            <w:tcW w:w="1908" w:type="dxa"/>
            <w:vAlign w:val="center"/>
          </w:tcPr>
          <w:p w:rsidR="00C3379C" w:rsidRPr="00A716C1" w:rsidRDefault="00C3379C" w:rsidP="007738FC">
            <w:pPr>
              <w:snapToGrid w:val="0"/>
              <w:spacing w:line="288" w:lineRule="auto"/>
              <w:jc w:val="center"/>
              <w:rPr>
                <w:rFonts w:ascii="宋体" w:hAnsi="宋体"/>
                <w:szCs w:val="21"/>
              </w:rPr>
            </w:pPr>
            <w:r w:rsidRPr="00A716C1">
              <w:rPr>
                <w:rFonts w:hint="eastAsia"/>
              </w:rPr>
              <w:t>柱的拼接</w:t>
            </w:r>
          </w:p>
        </w:tc>
        <w:tc>
          <w:tcPr>
            <w:tcW w:w="5220" w:type="dxa"/>
            <w:vAlign w:val="center"/>
          </w:tcPr>
          <w:p w:rsidR="00C3379C" w:rsidRPr="00A716C1" w:rsidRDefault="00C3379C" w:rsidP="007738FC">
            <w:pPr>
              <w:snapToGrid w:val="0"/>
              <w:spacing w:line="300" w:lineRule="auto"/>
              <w:jc w:val="center"/>
            </w:pPr>
            <w:r>
              <w:rPr>
                <w:noProof/>
                <w:position w:val="-14"/>
              </w:rPr>
              <w:drawing>
                <wp:inline distT="0" distB="0" distL="0" distR="0">
                  <wp:extent cx="848995" cy="260985"/>
                  <wp:effectExtent l="0" t="0" r="825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8995" cy="260985"/>
                          </a:xfrm>
                          <a:prstGeom prst="rect">
                            <a:avLst/>
                          </a:prstGeom>
                          <a:noFill/>
                          <a:ln>
                            <a:noFill/>
                          </a:ln>
                        </pic:spPr>
                      </pic:pic>
                    </a:graphicData>
                  </a:graphic>
                </wp:inline>
              </w:drawing>
            </w:r>
          </w:p>
        </w:tc>
        <w:tc>
          <w:tcPr>
            <w:tcW w:w="1803" w:type="dxa"/>
            <w:vAlign w:val="center"/>
          </w:tcPr>
          <w:p w:rsidR="00C3379C" w:rsidRPr="00A716C1" w:rsidRDefault="00C3379C" w:rsidP="007738FC">
            <w:pPr>
              <w:snapToGrid w:val="0"/>
              <w:spacing w:line="288" w:lineRule="auto"/>
              <w:jc w:val="right"/>
            </w:pPr>
            <w:r w:rsidRPr="00A716C1">
              <w:rPr>
                <w:rFonts w:hint="eastAsia"/>
              </w:rPr>
              <w:t>（</w:t>
            </w:r>
            <w:smartTag w:uri="urn:schemas-microsoft-com:office:smarttags" w:element="chsdate">
              <w:smartTagPr>
                <w:attr w:name="Year" w:val="1899"/>
                <w:attr w:name="Month" w:val="12"/>
                <w:attr w:name="Day" w:val="30"/>
                <w:attr w:name="IsLunarDate" w:val="False"/>
                <w:attr w:name="IsROCDate" w:val="False"/>
              </w:smartTagPr>
              <w:r w:rsidRPr="00A716C1">
                <w:rPr>
                  <w:rFonts w:hint="eastAsia"/>
                </w:rPr>
                <w:t>8.2.8</w:t>
              </w:r>
            </w:smartTag>
            <w:r w:rsidRPr="00A716C1">
              <w:rPr>
                <w:rFonts w:hint="eastAsia"/>
              </w:rPr>
              <w:t>-5</w:t>
            </w:r>
            <w:r w:rsidRPr="00A716C1">
              <w:rPr>
                <w:rFonts w:hint="eastAsia"/>
              </w:rPr>
              <w:t>）</w:t>
            </w:r>
          </w:p>
        </w:tc>
      </w:tr>
    </w:tbl>
    <w:p w:rsidR="00C3379C" w:rsidRPr="00A716C1" w:rsidRDefault="00C3379C" w:rsidP="00C3379C">
      <w:pPr>
        <w:tabs>
          <w:tab w:val="num" w:pos="2759"/>
          <w:tab w:val="num" w:pos="2933"/>
        </w:tabs>
        <w:snapToGrid w:val="0"/>
        <w:spacing w:line="288" w:lineRule="auto"/>
        <w:ind w:firstLine="280"/>
      </w:pPr>
      <w:r w:rsidRPr="00A716C1">
        <w:rPr>
          <w:rFonts w:hint="eastAsia"/>
          <w:b/>
        </w:rPr>
        <w:t>5</w:t>
      </w:r>
      <w:r w:rsidRPr="00A716C1">
        <w:rPr>
          <w:rFonts w:hint="eastAsia"/>
        </w:rPr>
        <w:t xml:space="preserve">  </w:t>
      </w:r>
      <w:r w:rsidRPr="00A716C1">
        <w:rPr>
          <w:rFonts w:hint="eastAsia"/>
        </w:rPr>
        <w:t>柱脚与基础的连接极限承载力，应按下列公式验算：</w:t>
      </w:r>
    </w:p>
    <w:tbl>
      <w:tblPr>
        <w:tblpPr w:leftFromText="180" w:rightFromText="180" w:vertAnchor="text" w:horzAnchor="margin" w:tblpY="1"/>
        <w:tblW w:w="8931" w:type="dxa"/>
        <w:tblLook w:val="01E0"/>
      </w:tblPr>
      <w:tblGrid>
        <w:gridCol w:w="1371"/>
        <w:gridCol w:w="5757"/>
        <w:gridCol w:w="1803"/>
      </w:tblGrid>
      <w:tr w:rsidR="00C3379C" w:rsidRPr="00A716C1" w:rsidTr="002376BB">
        <w:trPr>
          <w:trHeight w:hRule="exact" w:val="307"/>
        </w:trPr>
        <w:tc>
          <w:tcPr>
            <w:tcW w:w="1371" w:type="dxa"/>
            <w:vAlign w:val="center"/>
          </w:tcPr>
          <w:p w:rsidR="00C3379C" w:rsidRPr="00A716C1" w:rsidRDefault="00C3379C" w:rsidP="007738FC">
            <w:pPr>
              <w:snapToGrid w:val="0"/>
              <w:spacing w:line="288" w:lineRule="auto"/>
              <w:jc w:val="center"/>
              <w:rPr>
                <w:rFonts w:ascii="宋体" w:hAnsi="宋体"/>
                <w:szCs w:val="21"/>
              </w:rPr>
            </w:pPr>
          </w:p>
        </w:tc>
        <w:tc>
          <w:tcPr>
            <w:tcW w:w="5757" w:type="dxa"/>
            <w:vAlign w:val="center"/>
          </w:tcPr>
          <w:p w:rsidR="00C3379C" w:rsidRPr="00A716C1" w:rsidRDefault="00C3379C" w:rsidP="007738FC">
            <w:pPr>
              <w:snapToGrid w:val="0"/>
              <w:spacing w:line="288" w:lineRule="auto"/>
              <w:jc w:val="center"/>
              <w:rPr>
                <w:rFonts w:ascii="宋体" w:hAnsi="宋体"/>
                <w:szCs w:val="21"/>
              </w:rPr>
            </w:pPr>
            <w:r w:rsidRPr="00A716C1">
              <w:rPr>
                <w:position w:val="-14"/>
              </w:rPr>
              <w:object w:dxaOrig="1560" w:dyaOrig="400">
                <v:shape id="_x0000_i1038" type="#_x0000_t75" style="width:67pt;height:16.9pt" o:ole="">
                  <v:imagedata r:id="rId39" o:title=""/>
                </v:shape>
                <o:OLEObject Type="Embed" ProgID="Equation.3" ShapeID="_x0000_i1038" DrawAspect="Content" ObjectID="_1530384232" r:id="rId40"/>
              </w:object>
            </w:r>
          </w:p>
        </w:tc>
        <w:tc>
          <w:tcPr>
            <w:tcW w:w="1803" w:type="dxa"/>
            <w:vAlign w:val="center"/>
          </w:tcPr>
          <w:p w:rsidR="00C3379C" w:rsidRPr="00A716C1" w:rsidRDefault="00C3379C" w:rsidP="007738FC">
            <w:pPr>
              <w:snapToGrid w:val="0"/>
              <w:spacing w:line="288" w:lineRule="auto"/>
              <w:jc w:val="right"/>
              <w:rPr>
                <w:rFonts w:ascii="宋体" w:hAnsi="宋体"/>
                <w:szCs w:val="21"/>
              </w:rPr>
            </w:pPr>
            <w:r w:rsidRPr="00A716C1">
              <w:rPr>
                <w:rFonts w:hint="eastAsia"/>
              </w:rPr>
              <w:t>（</w:t>
            </w:r>
            <w:smartTag w:uri="urn:schemas-microsoft-com:office:smarttags" w:element="chsdate">
              <w:smartTagPr>
                <w:attr w:name="IsROCDate" w:val="False"/>
                <w:attr w:name="IsLunarDate" w:val="False"/>
                <w:attr w:name="Day" w:val="30"/>
                <w:attr w:name="Month" w:val="12"/>
                <w:attr w:name="Year" w:val="1899"/>
              </w:smartTagPr>
              <w:r w:rsidRPr="00A716C1">
                <w:rPr>
                  <w:rFonts w:hint="eastAsia"/>
                </w:rPr>
                <w:t>8.2.8</w:t>
              </w:r>
            </w:smartTag>
            <w:r w:rsidRPr="00A716C1">
              <w:rPr>
                <w:rFonts w:hint="eastAsia"/>
              </w:rPr>
              <w:t>-6</w:t>
            </w:r>
            <w:r w:rsidRPr="00A716C1">
              <w:rPr>
                <w:rFonts w:hint="eastAsia"/>
              </w:rPr>
              <w:t>）</w:t>
            </w:r>
          </w:p>
        </w:tc>
      </w:tr>
    </w:tbl>
    <w:tbl>
      <w:tblPr>
        <w:tblStyle w:val="a9"/>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648"/>
        <w:gridCol w:w="1080"/>
        <w:gridCol w:w="720"/>
        <w:gridCol w:w="6612"/>
      </w:tblGrid>
      <w:tr w:rsidR="00C3379C" w:rsidRPr="00A716C1" w:rsidTr="007738FC">
        <w:tc>
          <w:tcPr>
            <w:tcW w:w="648" w:type="dxa"/>
          </w:tcPr>
          <w:p w:rsidR="00C3379C" w:rsidRPr="00A716C1" w:rsidRDefault="00C3379C" w:rsidP="007738FC">
            <w:pPr>
              <w:rPr>
                <w:szCs w:val="21"/>
              </w:rPr>
            </w:pPr>
            <w:r w:rsidRPr="00A716C1">
              <w:rPr>
                <w:rFonts w:hint="eastAsia"/>
                <w:szCs w:val="21"/>
              </w:rPr>
              <w:t>式中</w:t>
            </w:r>
          </w:p>
        </w:tc>
        <w:tc>
          <w:tcPr>
            <w:tcW w:w="1080" w:type="dxa"/>
            <w:shd w:val="clear" w:color="auto" w:fill="auto"/>
          </w:tcPr>
          <w:p w:rsidR="00C3379C" w:rsidRPr="00A716C1" w:rsidRDefault="00C3379C" w:rsidP="007738FC">
            <w:pPr>
              <w:jc w:val="right"/>
              <w:rPr>
                <w:i/>
                <w:szCs w:val="21"/>
              </w:rPr>
            </w:pPr>
            <w:r w:rsidRPr="00A716C1">
              <w:rPr>
                <w:rFonts w:hint="eastAsia"/>
                <w:i/>
                <w:szCs w:val="21"/>
              </w:rPr>
              <w:t>M</w:t>
            </w:r>
            <w:r w:rsidRPr="00A716C1">
              <w:rPr>
                <w:rFonts w:hint="eastAsia"/>
                <w:i/>
                <w:szCs w:val="21"/>
                <w:vertAlign w:val="subscript"/>
              </w:rPr>
              <w:t>p</w:t>
            </w:r>
            <w:r w:rsidRPr="00A716C1">
              <w:rPr>
                <w:rFonts w:hint="eastAsia"/>
                <w:i/>
                <w:szCs w:val="21"/>
              </w:rPr>
              <w:t>、</w:t>
            </w:r>
            <w:r w:rsidRPr="00A716C1">
              <w:rPr>
                <w:rFonts w:hint="eastAsia"/>
                <w:i/>
                <w:szCs w:val="21"/>
              </w:rPr>
              <w:t>M</w:t>
            </w:r>
            <w:r w:rsidRPr="00A716C1">
              <w:rPr>
                <w:rFonts w:hint="eastAsia"/>
                <w:i/>
                <w:szCs w:val="21"/>
                <w:vertAlign w:val="subscript"/>
              </w:rPr>
              <w:t>pc</w:t>
            </w:r>
          </w:p>
        </w:tc>
        <w:tc>
          <w:tcPr>
            <w:tcW w:w="720" w:type="dxa"/>
            <w:shd w:val="clear" w:color="auto" w:fill="auto"/>
          </w:tcPr>
          <w:p w:rsidR="00C3379C" w:rsidRPr="00A716C1" w:rsidRDefault="00C3379C" w:rsidP="007738FC">
            <w:r w:rsidRPr="00A716C1">
              <w:rPr>
                <w:rFonts w:hint="eastAsia"/>
                <w:szCs w:val="21"/>
              </w:rPr>
              <w:t>——</w:t>
            </w:r>
          </w:p>
        </w:tc>
        <w:tc>
          <w:tcPr>
            <w:tcW w:w="6612" w:type="dxa"/>
          </w:tcPr>
          <w:p w:rsidR="00C3379C" w:rsidRPr="00A716C1" w:rsidRDefault="00C3379C" w:rsidP="007738FC">
            <w:pPr>
              <w:jc w:val="left"/>
              <w:rPr>
                <w:szCs w:val="21"/>
              </w:rPr>
            </w:pPr>
            <w:r w:rsidRPr="00A716C1">
              <w:rPr>
                <w:rFonts w:hint="eastAsia"/>
                <w:spacing w:val="-4"/>
                <w:szCs w:val="21"/>
              </w:rPr>
              <w:t>分别为梁的塑性受弯承载力和考虑轴力影响时柱的塑性受弯承载力；</w:t>
            </w:r>
          </w:p>
        </w:tc>
      </w:tr>
      <w:tr w:rsidR="00C3379C" w:rsidRPr="00A716C1" w:rsidTr="007738FC">
        <w:tc>
          <w:tcPr>
            <w:tcW w:w="1728" w:type="dxa"/>
            <w:gridSpan w:val="2"/>
          </w:tcPr>
          <w:p w:rsidR="00C3379C" w:rsidRPr="00A716C1" w:rsidRDefault="00C3379C" w:rsidP="007738FC">
            <w:pPr>
              <w:jc w:val="right"/>
              <w:rPr>
                <w:i/>
                <w:szCs w:val="21"/>
              </w:rPr>
            </w:pPr>
            <w:r w:rsidRPr="00A716C1">
              <w:rPr>
                <w:rFonts w:hint="eastAsia"/>
                <w:i/>
                <w:szCs w:val="21"/>
              </w:rPr>
              <w:t>V</w:t>
            </w:r>
            <w:r w:rsidRPr="00A716C1">
              <w:rPr>
                <w:rFonts w:hint="eastAsia"/>
                <w:i/>
                <w:szCs w:val="21"/>
                <w:vertAlign w:val="subscript"/>
              </w:rPr>
              <w:t>Gb</w:t>
            </w:r>
          </w:p>
        </w:tc>
        <w:tc>
          <w:tcPr>
            <w:tcW w:w="720" w:type="dxa"/>
            <w:shd w:val="clear" w:color="auto" w:fill="auto"/>
          </w:tcPr>
          <w:p w:rsidR="00C3379C" w:rsidRPr="00A716C1" w:rsidRDefault="00C3379C" w:rsidP="007738FC">
            <w:r w:rsidRPr="00A716C1">
              <w:rPr>
                <w:rFonts w:hint="eastAsia"/>
                <w:szCs w:val="21"/>
              </w:rPr>
              <w:t>——</w:t>
            </w:r>
          </w:p>
        </w:tc>
        <w:tc>
          <w:tcPr>
            <w:tcW w:w="6612" w:type="dxa"/>
          </w:tcPr>
          <w:p w:rsidR="00C3379C" w:rsidRPr="00A716C1" w:rsidRDefault="00C3379C" w:rsidP="007738FC">
            <w:pPr>
              <w:jc w:val="left"/>
              <w:rPr>
                <w:szCs w:val="21"/>
              </w:rPr>
            </w:pPr>
            <w:r w:rsidRPr="00A716C1">
              <w:rPr>
                <w:rFonts w:hint="eastAsia"/>
              </w:rPr>
              <w:t>梁在重力荷载代表值（</w:t>
            </w:r>
            <w:r w:rsidRPr="00A716C1">
              <w:rPr>
                <w:rFonts w:hint="eastAsia"/>
              </w:rPr>
              <w:t>9</w:t>
            </w:r>
            <w:r w:rsidRPr="00A716C1">
              <w:rPr>
                <w:rFonts w:hint="eastAsia"/>
              </w:rPr>
              <w:t>度时高层建筑尚应包括竖向地震作用标准值）作用下，按简支梁分析的梁端截面剪力设计值；</w:t>
            </w:r>
          </w:p>
        </w:tc>
      </w:tr>
      <w:tr w:rsidR="00C3379C" w:rsidRPr="00A716C1" w:rsidTr="007738FC">
        <w:tc>
          <w:tcPr>
            <w:tcW w:w="1728" w:type="dxa"/>
            <w:gridSpan w:val="2"/>
          </w:tcPr>
          <w:p w:rsidR="00C3379C" w:rsidRPr="00A716C1" w:rsidRDefault="00C3379C" w:rsidP="007738FC">
            <w:pPr>
              <w:jc w:val="right"/>
              <w:rPr>
                <w:szCs w:val="21"/>
              </w:rPr>
            </w:pPr>
            <w:r w:rsidRPr="00A716C1">
              <w:rPr>
                <w:rFonts w:hint="eastAsia"/>
                <w:i/>
                <w:szCs w:val="21"/>
              </w:rPr>
              <w:t>l</w:t>
            </w:r>
            <w:r w:rsidRPr="00A716C1">
              <w:rPr>
                <w:rFonts w:hint="eastAsia"/>
                <w:szCs w:val="21"/>
                <w:vertAlign w:val="subscript"/>
              </w:rPr>
              <w:t>n</w:t>
            </w:r>
          </w:p>
        </w:tc>
        <w:tc>
          <w:tcPr>
            <w:tcW w:w="720" w:type="dxa"/>
            <w:shd w:val="clear" w:color="auto" w:fill="auto"/>
          </w:tcPr>
          <w:p w:rsidR="00C3379C" w:rsidRPr="00A716C1" w:rsidRDefault="00C3379C" w:rsidP="007738FC">
            <w:r w:rsidRPr="00A716C1">
              <w:rPr>
                <w:rFonts w:hint="eastAsia"/>
                <w:szCs w:val="21"/>
              </w:rPr>
              <w:t>——</w:t>
            </w:r>
          </w:p>
        </w:tc>
        <w:tc>
          <w:tcPr>
            <w:tcW w:w="6612" w:type="dxa"/>
          </w:tcPr>
          <w:p w:rsidR="00C3379C" w:rsidRPr="00A716C1" w:rsidRDefault="00C3379C" w:rsidP="007738FC">
            <w:pPr>
              <w:jc w:val="left"/>
              <w:rPr>
                <w:szCs w:val="21"/>
              </w:rPr>
            </w:pPr>
            <w:r w:rsidRPr="00A716C1">
              <w:rPr>
                <w:rFonts w:hint="eastAsia"/>
              </w:rPr>
              <w:t>梁的净跨</w:t>
            </w:r>
            <w:r w:rsidRPr="00A716C1">
              <w:rPr>
                <w:rFonts w:hint="eastAsia"/>
                <w:spacing w:val="-4"/>
                <w:szCs w:val="21"/>
              </w:rPr>
              <w:t>；</w:t>
            </w:r>
          </w:p>
        </w:tc>
      </w:tr>
      <w:tr w:rsidR="00C3379C" w:rsidRPr="00A716C1" w:rsidTr="007738FC">
        <w:tc>
          <w:tcPr>
            <w:tcW w:w="1728" w:type="dxa"/>
            <w:gridSpan w:val="2"/>
          </w:tcPr>
          <w:p w:rsidR="00C3379C" w:rsidRPr="00A716C1" w:rsidRDefault="00C3379C" w:rsidP="007738FC">
            <w:pPr>
              <w:jc w:val="right"/>
              <w:rPr>
                <w:i/>
                <w:szCs w:val="21"/>
              </w:rPr>
            </w:pPr>
            <w:r w:rsidRPr="00A716C1">
              <w:rPr>
                <w:rFonts w:hint="eastAsia"/>
                <w:i/>
                <w:szCs w:val="21"/>
              </w:rPr>
              <w:t>A</w:t>
            </w:r>
            <w:r w:rsidRPr="00A716C1">
              <w:rPr>
                <w:rFonts w:hint="eastAsia"/>
                <w:i/>
                <w:szCs w:val="21"/>
                <w:vertAlign w:val="subscript"/>
              </w:rPr>
              <w:t>br</w:t>
            </w:r>
          </w:p>
        </w:tc>
        <w:tc>
          <w:tcPr>
            <w:tcW w:w="720" w:type="dxa"/>
            <w:shd w:val="clear" w:color="auto" w:fill="auto"/>
          </w:tcPr>
          <w:p w:rsidR="00C3379C" w:rsidRPr="00A716C1" w:rsidRDefault="00C3379C" w:rsidP="007738FC">
            <w:r w:rsidRPr="00A716C1">
              <w:rPr>
                <w:rFonts w:hint="eastAsia"/>
                <w:szCs w:val="21"/>
              </w:rPr>
              <w:t>——</w:t>
            </w:r>
          </w:p>
        </w:tc>
        <w:tc>
          <w:tcPr>
            <w:tcW w:w="6612" w:type="dxa"/>
          </w:tcPr>
          <w:p w:rsidR="00C3379C" w:rsidRPr="00A716C1" w:rsidRDefault="00C3379C" w:rsidP="007738FC">
            <w:pPr>
              <w:jc w:val="left"/>
              <w:rPr>
                <w:szCs w:val="21"/>
              </w:rPr>
            </w:pPr>
            <w:r w:rsidRPr="00A716C1">
              <w:rPr>
                <w:rFonts w:hint="eastAsia"/>
              </w:rPr>
              <w:t>支撑杆件的截面面积</w:t>
            </w:r>
            <w:r w:rsidRPr="00A716C1">
              <w:rPr>
                <w:rFonts w:hint="eastAsia"/>
                <w:spacing w:val="-4"/>
                <w:szCs w:val="21"/>
              </w:rPr>
              <w:t>；</w:t>
            </w:r>
          </w:p>
        </w:tc>
      </w:tr>
      <w:tr w:rsidR="00C3379C" w:rsidRPr="00A716C1" w:rsidTr="007738FC">
        <w:tc>
          <w:tcPr>
            <w:tcW w:w="1728" w:type="dxa"/>
            <w:gridSpan w:val="2"/>
          </w:tcPr>
          <w:p w:rsidR="00C3379C" w:rsidRPr="00A716C1" w:rsidRDefault="00C3379C" w:rsidP="007738FC">
            <w:pPr>
              <w:jc w:val="right"/>
              <w:rPr>
                <w:i/>
                <w:szCs w:val="21"/>
              </w:rPr>
            </w:pPr>
            <w:r w:rsidRPr="00A716C1">
              <w:rPr>
                <w:position w:val="-12"/>
              </w:rPr>
              <w:object w:dxaOrig="400" w:dyaOrig="380">
                <v:shape id="_x0000_i1039" type="#_x0000_t75" style="width:18.15pt;height:16.9pt" o:ole="">
                  <v:imagedata r:id="rId41" o:title=""/>
                </v:shape>
                <o:OLEObject Type="Embed" ProgID="Equation.3" ShapeID="_x0000_i1039" DrawAspect="Content" ObjectID="_1530384233" r:id="rId42"/>
              </w:object>
            </w:r>
            <w:r w:rsidRPr="00A716C1">
              <w:rPr>
                <w:rFonts w:hint="eastAsia"/>
              </w:rPr>
              <w:t>、</w:t>
            </w:r>
            <w:r w:rsidRPr="00A716C1">
              <w:rPr>
                <w:position w:val="-12"/>
              </w:rPr>
              <w:object w:dxaOrig="320" w:dyaOrig="380">
                <v:shape id="_x0000_i1040" type="#_x0000_t75" style="width:15.05pt;height:18.8pt" o:ole="">
                  <v:imagedata r:id="rId43" o:title=""/>
                </v:shape>
                <o:OLEObject Type="Embed" ProgID="Equation.3" ShapeID="_x0000_i1040" DrawAspect="Content" ObjectID="_1530384234" r:id="rId44"/>
              </w:object>
            </w:r>
          </w:p>
        </w:tc>
        <w:tc>
          <w:tcPr>
            <w:tcW w:w="720" w:type="dxa"/>
            <w:shd w:val="clear" w:color="auto" w:fill="auto"/>
          </w:tcPr>
          <w:p w:rsidR="00C3379C" w:rsidRPr="00A716C1" w:rsidRDefault="00C3379C" w:rsidP="007738FC">
            <w:pPr>
              <w:rPr>
                <w:szCs w:val="21"/>
              </w:rPr>
            </w:pPr>
            <w:r w:rsidRPr="00A716C1">
              <w:rPr>
                <w:rFonts w:hint="eastAsia"/>
              </w:rPr>
              <w:t>——</w:t>
            </w:r>
          </w:p>
        </w:tc>
        <w:tc>
          <w:tcPr>
            <w:tcW w:w="6612" w:type="dxa"/>
          </w:tcPr>
          <w:p w:rsidR="00C3379C" w:rsidRPr="00A716C1" w:rsidRDefault="00C3379C" w:rsidP="007738FC">
            <w:pPr>
              <w:jc w:val="left"/>
            </w:pPr>
            <w:r w:rsidRPr="00A716C1">
              <w:rPr>
                <w:rFonts w:hint="eastAsia"/>
              </w:rPr>
              <w:t>分别为连接的极限受弯、剪承载力；</w:t>
            </w:r>
          </w:p>
        </w:tc>
      </w:tr>
      <w:tr w:rsidR="00C3379C" w:rsidRPr="00A716C1" w:rsidTr="007738FC">
        <w:trPr>
          <w:trHeight w:val="285"/>
        </w:trPr>
        <w:tc>
          <w:tcPr>
            <w:tcW w:w="1728" w:type="dxa"/>
            <w:gridSpan w:val="2"/>
          </w:tcPr>
          <w:p w:rsidR="00C3379C" w:rsidRPr="00A716C1" w:rsidRDefault="00C3379C" w:rsidP="007738FC">
            <w:pPr>
              <w:jc w:val="center"/>
              <w:rPr>
                <w:i/>
              </w:rPr>
            </w:pPr>
            <w:r w:rsidRPr="00A716C1">
              <w:rPr>
                <w:position w:val="-12"/>
              </w:rPr>
              <w:object w:dxaOrig="460" w:dyaOrig="380">
                <v:shape id="_x0000_i1041" type="#_x0000_t75" style="width:14.4pt;height:12.5pt" o:ole="">
                  <v:imagedata r:id="rId45" o:title=""/>
                </v:shape>
                <o:OLEObject Type="Embed" ProgID="Equation.DSMT4" ShapeID="_x0000_i1041" DrawAspect="Content" ObjectID="_1530384235" r:id="rId46"/>
              </w:object>
            </w:r>
            <w:r w:rsidRPr="00A716C1">
              <w:rPr>
                <w:rFonts w:hint="eastAsia"/>
              </w:rPr>
              <w:t>、</w:t>
            </w:r>
            <w:r w:rsidRPr="00A716C1">
              <w:rPr>
                <w:position w:val="-14"/>
              </w:rPr>
              <w:object w:dxaOrig="620" w:dyaOrig="400">
                <v:shape id="_x0000_i1042" type="#_x0000_t75" style="width:19.4pt;height:12.5pt" o:ole="">
                  <v:imagedata r:id="rId47" o:title=""/>
                </v:shape>
                <o:OLEObject Type="Embed" ProgID="Equation.DSMT4" ShapeID="_x0000_i1042" DrawAspect="Content" ObjectID="_1530384236" r:id="rId48"/>
              </w:object>
            </w:r>
            <w:r w:rsidRPr="00A716C1">
              <w:rPr>
                <w:rFonts w:hint="eastAsia"/>
              </w:rPr>
              <w:t>、</w:t>
            </w:r>
            <w:r w:rsidRPr="00A716C1">
              <w:rPr>
                <w:position w:val="-14"/>
              </w:rPr>
              <w:object w:dxaOrig="620" w:dyaOrig="400">
                <v:shape id="_x0000_i1043" type="#_x0000_t75" style="width:22.55pt;height:14.4pt" o:ole="">
                  <v:imagedata r:id="rId49" o:title=""/>
                </v:shape>
                <o:OLEObject Type="Embed" ProgID="Equation.DSMT4" ShapeID="_x0000_i1043" DrawAspect="Content" ObjectID="_1530384237" r:id="rId50"/>
              </w:object>
            </w:r>
          </w:p>
        </w:tc>
        <w:tc>
          <w:tcPr>
            <w:tcW w:w="720" w:type="dxa"/>
            <w:shd w:val="clear" w:color="auto" w:fill="auto"/>
          </w:tcPr>
          <w:p w:rsidR="00C3379C" w:rsidRPr="00A716C1" w:rsidRDefault="00C3379C" w:rsidP="007738FC">
            <w:pPr>
              <w:rPr>
                <w:szCs w:val="21"/>
              </w:rPr>
            </w:pPr>
            <w:r w:rsidRPr="00A716C1">
              <w:rPr>
                <w:rFonts w:hint="eastAsia"/>
              </w:rPr>
              <w:t>——</w:t>
            </w:r>
          </w:p>
        </w:tc>
        <w:tc>
          <w:tcPr>
            <w:tcW w:w="6612" w:type="dxa"/>
          </w:tcPr>
          <w:p w:rsidR="00C3379C" w:rsidRPr="00A716C1" w:rsidRDefault="00C3379C" w:rsidP="007738FC">
            <w:pPr>
              <w:jc w:val="left"/>
            </w:pPr>
            <w:r w:rsidRPr="00A716C1">
              <w:rPr>
                <w:rFonts w:hint="eastAsia"/>
              </w:rPr>
              <w:t>分别为支撑连接和拼接、梁、柱拼接的极限受压（拉）、受弯承载力</w:t>
            </w:r>
            <w:r w:rsidRPr="00A716C1">
              <w:rPr>
                <w:rFonts w:hint="eastAsia"/>
                <w:spacing w:val="-4"/>
                <w:szCs w:val="21"/>
              </w:rPr>
              <w:t>；</w:t>
            </w:r>
          </w:p>
        </w:tc>
      </w:tr>
      <w:tr w:rsidR="00C3379C" w:rsidRPr="00A716C1" w:rsidTr="007738FC">
        <w:tc>
          <w:tcPr>
            <w:tcW w:w="1728" w:type="dxa"/>
            <w:gridSpan w:val="2"/>
          </w:tcPr>
          <w:p w:rsidR="00C3379C" w:rsidRPr="00A716C1" w:rsidRDefault="00C3379C" w:rsidP="007738FC">
            <w:pPr>
              <w:jc w:val="right"/>
              <w:rPr>
                <w:i/>
              </w:rPr>
            </w:pPr>
            <w:r w:rsidRPr="00A716C1">
              <w:rPr>
                <w:position w:val="-14"/>
              </w:rPr>
              <w:object w:dxaOrig="680" w:dyaOrig="400">
                <v:shape id="_x0000_i1044" type="#_x0000_t75" style="width:26.3pt;height:14.4pt" o:ole="">
                  <v:imagedata r:id="rId51" o:title=""/>
                </v:shape>
                <o:OLEObject Type="Embed" ProgID="Equation.DSMT4" ShapeID="_x0000_i1044" DrawAspect="Content" ObjectID="_1530384238" r:id="rId52"/>
              </w:object>
            </w:r>
          </w:p>
        </w:tc>
        <w:tc>
          <w:tcPr>
            <w:tcW w:w="720" w:type="dxa"/>
            <w:shd w:val="clear" w:color="auto" w:fill="auto"/>
          </w:tcPr>
          <w:p w:rsidR="00C3379C" w:rsidRPr="00A716C1" w:rsidRDefault="00C3379C" w:rsidP="007738FC">
            <w:pPr>
              <w:rPr>
                <w:szCs w:val="21"/>
              </w:rPr>
            </w:pPr>
            <w:r w:rsidRPr="00A716C1">
              <w:rPr>
                <w:rFonts w:hint="eastAsia"/>
              </w:rPr>
              <w:t>——</w:t>
            </w:r>
          </w:p>
        </w:tc>
        <w:tc>
          <w:tcPr>
            <w:tcW w:w="6612" w:type="dxa"/>
          </w:tcPr>
          <w:p w:rsidR="00C3379C" w:rsidRPr="00A716C1" w:rsidRDefault="00C3379C" w:rsidP="007738FC">
            <w:pPr>
              <w:jc w:val="left"/>
            </w:pPr>
            <w:r w:rsidRPr="00A716C1">
              <w:rPr>
                <w:rFonts w:hint="eastAsia"/>
              </w:rPr>
              <w:t>柱脚的极限受弯承载力。</w:t>
            </w:r>
          </w:p>
        </w:tc>
      </w:tr>
      <w:tr w:rsidR="00C3379C" w:rsidRPr="00A716C1" w:rsidTr="007738FC">
        <w:tc>
          <w:tcPr>
            <w:tcW w:w="1728" w:type="dxa"/>
            <w:gridSpan w:val="2"/>
          </w:tcPr>
          <w:p w:rsidR="00C3379C" w:rsidRPr="00A716C1" w:rsidRDefault="00C3379C" w:rsidP="007738FC">
            <w:pPr>
              <w:jc w:val="right"/>
              <w:rPr>
                <w:i/>
              </w:rPr>
            </w:pPr>
            <w:r w:rsidRPr="00A716C1">
              <w:rPr>
                <w:i/>
              </w:rPr>
              <w:t>η</w:t>
            </w:r>
            <w:r w:rsidRPr="00A716C1">
              <w:rPr>
                <w:rFonts w:hint="eastAsia"/>
                <w:vertAlign w:val="subscript"/>
              </w:rPr>
              <w:t>j</w:t>
            </w:r>
          </w:p>
        </w:tc>
        <w:tc>
          <w:tcPr>
            <w:tcW w:w="720" w:type="dxa"/>
            <w:shd w:val="clear" w:color="auto" w:fill="auto"/>
          </w:tcPr>
          <w:p w:rsidR="00C3379C" w:rsidRPr="00A716C1" w:rsidRDefault="00C3379C" w:rsidP="007738FC">
            <w:pPr>
              <w:rPr>
                <w:szCs w:val="21"/>
              </w:rPr>
            </w:pPr>
            <w:r w:rsidRPr="00A716C1">
              <w:rPr>
                <w:rFonts w:hint="eastAsia"/>
              </w:rPr>
              <w:t>——</w:t>
            </w:r>
          </w:p>
        </w:tc>
        <w:tc>
          <w:tcPr>
            <w:tcW w:w="6612" w:type="dxa"/>
          </w:tcPr>
          <w:p w:rsidR="00C3379C" w:rsidRPr="00A716C1" w:rsidRDefault="00C3379C" w:rsidP="007738FC">
            <w:pPr>
              <w:jc w:val="left"/>
            </w:pPr>
            <w:r w:rsidRPr="00A716C1">
              <w:rPr>
                <w:rFonts w:hint="eastAsia"/>
              </w:rPr>
              <w:t>连接系数，可按表</w:t>
            </w:r>
            <w:smartTag w:uri="urn:schemas-microsoft-com:office:smarttags" w:element="chsdate">
              <w:smartTagPr>
                <w:attr w:name="IsROCDate" w:val="False"/>
                <w:attr w:name="IsLunarDate" w:val="False"/>
                <w:attr w:name="Day" w:val="30"/>
                <w:attr w:name="Month" w:val="12"/>
                <w:attr w:name="Year" w:val="1899"/>
              </w:smartTagPr>
              <w:r w:rsidRPr="00A716C1">
                <w:rPr>
                  <w:rFonts w:hint="eastAsia"/>
                </w:rPr>
                <w:t>8.2.8</w:t>
              </w:r>
            </w:smartTag>
            <w:r w:rsidRPr="00A716C1">
              <w:rPr>
                <w:rFonts w:hint="eastAsia"/>
              </w:rPr>
              <w:t>采用。</w:t>
            </w:r>
          </w:p>
        </w:tc>
      </w:tr>
    </w:tbl>
    <w:p w:rsidR="00C3379C" w:rsidRPr="00A716C1" w:rsidRDefault="00C3379C" w:rsidP="00C3379C">
      <w:pPr>
        <w:tabs>
          <w:tab w:val="num" w:pos="2759"/>
          <w:tab w:val="num" w:pos="2933"/>
          <w:tab w:val="num" w:pos="3450"/>
        </w:tabs>
        <w:snapToGrid w:val="0"/>
        <w:spacing w:line="288" w:lineRule="auto"/>
        <w:ind w:left="2301" w:hangingChars="1300" w:hanging="2301"/>
        <w:jc w:val="center"/>
        <w:rPr>
          <w:rFonts w:ascii="黑体" w:eastAsia="黑体"/>
          <w:sz w:val="18"/>
          <w:szCs w:val="18"/>
        </w:rPr>
      </w:pPr>
      <w:r w:rsidRPr="00A716C1">
        <w:rPr>
          <w:rFonts w:ascii="黑体" w:eastAsia="黑体" w:hint="eastAsia"/>
          <w:sz w:val="18"/>
          <w:szCs w:val="18"/>
        </w:rPr>
        <w:t>表</w:t>
      </w:r>
      <w:smartTag w:uri="urn:schemas-microsoft-com:office:smarttags" w:element="chsdate">
        <w:smartTagPr>
          <w:attr w:name="Year" w:val="1899"/>
          <w:attr w:name="Month" w:val="12"/>
          <w:attr w:name="Day" w:val="30"/>
          <w:attr w:name="IsLunarDate" w:val="False"/>
          <w:attr w:name="IsROCDate" w:val="False"/>
        </w:smartTagPr>
        <w:r w:rsidRPr="00A716C1">
          <w:rPr>
            <w:rFonts w:eastAsia="黑体"/>
            <w:b/>
            <w:sz w:val="18"/>
            <w:szCs w:val="18"/>
          </w:rPr>
          <w:t>8.2.</w:t>
        </w:r>
        <w:r w:rsidRPr="00A716C1">
          <w:rPr>
            <w:rFonts w:eastAsia="黑体" w:hint="eastAsia"/>
            <w:b/>
            <w:sz w:val="18"/>
            <w:szCs w:val="18"/>
          </w:rPr>
          <w:t>8</w:t>
        </w:r>
      </w:smartTag>
      <w:r w:rsidRPr="00A716C1">
        <w:rPr>
          <w:rFonts w:eastAsia="黑体" w:hint="eastAsia"/>
          <w:b/>
          <w:sz w:val="18"/>
          <w:szCs w:val="18"/>
        </w:rPr>
        <w:t xml:space="preserve"> </w:t>
      </w:r>
      <w:r w:rsidRPr="00A716C1">
        <w:rPr>
          <w:rFonts w:ascii="黑体" w:eastAsia="黑体" w:hint="eastAsia"/>
          <w:sz w:val="18"/>
          <w:szCs w:val="18"/>
        </w:rPr>
        <w:t xml:space="preserve"> 钢结构抗震设计的连接系数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97"/>
        <w:gridCol w:w="1080"/>
        <w:gridCol w:w="1080"/>
        <w:gridCol w:w="1080"/>
        <w:gridCol w:w="1080"/>
        <w:gridCol w:w="1063"/>
        <w:gridCol w:w="720"/>
      </w:tblGrid>
      <w:tr w:rsidR="00C3379C" w:rsidRPr="00A716C1" w:rsidTr="007738FC">
        <w:trPr>
          <w:cantSplit/>
          <w:trHeight w:hRule="exact" w:val="312"/>
          <w:jc w:val="center"/>
        </w:trPr>
        <w:tc>
          <w:tcPr>
            <w:tcW w:w="1097" w:type="dxa"/>
            <w:vMerge w:val="restart"/>
            <w:vAlign w:val="center"/>
          </w:tcPr>
          <w:p w:rsidR="00C3379C" w:rsidRPr="00A716C1" w:rsidRDefault="00C3379C" w:rsidP="007738FC">
            <w:pPr>
              <w:tabs>
                <w:tab w:val="num" w:pos="2759"/>
                <w:tab w:val="num" w:pos="2933"/>
              </w:tabs>
              <w:snapToGrid w:val="0"/>
              <w:spacing w:line="288" w:lineRule="auto"/>
              <w:jc w:val="center"/>
              <w:rPr>
                <w:sz w:val="18"/>
                <w:szCs w:val="18"/>
              </w:rPr>
            </w:pPr>
            <w:r w:rsidRPr="00A716C1">
              <w:rPr>
                <w:rFonts w:hint="eastAsia"/>
                <w:sz w:val="18"/>
                <w:szCs w:val="18"/>
              </w:rPr>
              <w:t>母材牌号</w:t>
            </w:r>
          </w:p>
        </w:tc>
        <w:tc>
          <w:tcPr>
            <w:tcW w:w="2160" w:type="dxa"/>
            <w:gridSpan w:val="2"/>
            <w:vAlign w:val="center"/>
          </w:tcPr>
          <w:p w:rsidR="00C3379C" w:rsidRPr="00A716C1" w:rsidRDefault="00C3379C" w:rsidP="007738FC">
            <w:pPr>
              <w:tabs>
                <w:tab w:val="num" w:pos="2759"/>
                <w:tab w:val="num" w:pos="2933"/>
              </w:tabs>
              <w:snapToGrid w:val="0"/>
              <w:spacing w:line="288" w:lineRule="auto"/>
              <w:ind w:firstLineChars="200" w:firstLine="354"/>
              <w:jc w:val="center"/>
              <w:rPr>
                <w:sz w:val="18"/>
                <w:szCs w:val="18"/>
              </w:rPr>
            </w:pPr>
            <w:r w:rsidRPr="00A716C1">
              <w:rPr>
                <w:rFonts w:hint="eastAsia"/>
                <w:sz w:val="18"/>
                <w:szCs w:val="18"/>
              </w:rPr>
              <w:t>梁柱连接</w:t>
            </w:r>
          </w:p>
        </w:tc>
        <w:tc>
          <w:tcPr>
            <w:tcW w:w="2160" w:type="dxa"/>
            <w:gridSpan w:val="2"/>
            <w:vAlign w:val="center"/>
          </w:tcPr>
          <w:p w:rsidR="00C3379C" w:rsidRPr="00A716C1" w:rsidRDefault="00C3379C" w:rsidP="007738FC">
            <w:pPr>
              <w:tabs>
                <w:tab w:val="num" w:pos="2759"/>
                <w:tab w:val="num" w:pos="2933"/>
              </w:tabs>
              <w:snapToGrid w:val="0"/>
              <w:spacing w:line="288" w:lineRule="auto"/>
              <w:jc w:val="center"/>
              <w:rPr>
                <w:sz w:val="18"/>
                <w:szCs w:val="18"/>
              </w:rPr>
            </w:pPr>
            <w:r w:rsidRPr="00A716C1">
              <w:rPr>
                <w:rFonts w:hint="eastAsia"/>
                <w:sz w:val="18"/>
                <w:szCs w:val="18"/>
              </w:rPr>
              <w:t>支撑连接，构件拼接</w:t>
            </w:r>
          </w:p>
        </w:tc>
        <w:tc>
          <w:tcPr>
            <w:tcW w:w="1783" w:type="dxa"/>
            <w:gridSpan w:val="2"/>
            <w:vMerge w:val="restart"/>
            <w:vAlign w:val="center"/>
          </w:tcPr>
          <w:p w:rsidR="00C3379C" w:rsidRPr="00A716C1" w:rsidRDefault="00C3379C" w:rsidP="007738FC">
            <w:pPr>
              <w:tabs>
                <w:tab w:val="num" w:pos="2759"/>
                <w:tab w:val="num" w:pos="2933"/>
              </w:tabs>
              <w:snapToGrid w:val="0"/>
              <w:spacing w:line="288" w:lineRule="auto"/>
              <w:ind w:firstLineChars="200" w:firstLine="354"/>
              <w:jc w:val="center"/>
              <w:rPr>
                <w:sz w:val="18"/>
                <w:szCs w:val="18"/>
              </w:rPr>
            </w:pPr>
            <w:r w:rsidRPr="00A716C1">
              <w:rPr>
                <w:rFonts w:hint="eastAsia"/>
                <w:sz w:val="18"/>
                <w:szCs w:val="18"/>
              </w:rPr>
              <w:t>柱脚</w:t>
            </w:r>
          </w:p>
        </w:tc>
      </w:tr>
      <w:tr w:rsidR="00C3379C" w:rsidRPr="00A716C1" w:rsidTr="007738FC">
        <w:trPr>
          <w:cantSplit/>
          <w:trHeight w:hRule="exact" w:val="244"/>
          <w:jc w:val="center"/>
        </w:trPr>
        <w:tc>
          <w:tcPr>
            <w:tcW w:w="1097" w:type="dxa"/>
            <w:vMerge/>
            <w:vAlign w:val="center"/>
          </w:tcPr>
          <w:p w:rsidR="00C3379C" w:rsidRPr="00A716C1" w:rsidRDefault="00C3379C" w:rsidP="007738FC">
            <w:pPr>
              <w:tabs>
                <w:tab w:val="num" w:pos="2759"/>
                <w:tab w:val="num" w:pos="2933"/>
              </w:tabs>
              <w:snapToGrid w:val="0"/>
              <w:spacing w:line="288" w:lineRule="auto"/>
              <w:jc w:val="center"/>
              <w:rPr>
                <w:sz w:val="18"/>
                <w:szCs w:val="18"/>
              </w:rPr>
            </w:pPr>
          </w:p>
        </w:tc>
        <w:tc>
          <w:tcPr>
            <w:tcW w:w="1080" w:type="dxa"/>
            <w:vAlign w:val="center"/>
          </w:tcPr>
          <w:p w:rsidR="00C3379C" w:rsidRPr="00A716C1" w:rsidRDefault="00C3379C" w:rsidP="007738FC">
            <w:pPr>
              <w:tabs>
                <w:tab w:val="num" w:pos="2759"/>
                <w:tab w:val="num" w:pos="2933"/>
              </w:tabs>
              <w:snapToGrid w:val="0"/>
              <w:spacing w:line="288" w:lineRule="auto"/>
              <w:jc w:val="center"/>
              <w:rPr>
                <w:sz w:val="18"/>
                <w:szCs w:val="18"/>
              </w:rPr>
            </w:pPr>
            <w:r w:rsidRPr="00A716C1">
              <w:rPr>
                <w:rFonts w:hint="eastAsia"/>
                <w:sz w:val="18"/>
                <w:szCs w:val="18"/>
              </w:rPr>
              <w:t>焊接</w:t>
            </w:r>
          </w:p>
        </w:tc>
        <w:tc>
          <w:tcPr>
            <w:tcW w:w="1080" w:type="dxa"/>
            <w:vAlign w:val="center"/>
          </w:tcPr>
          <w:p w:rsidR="00C3379C" w:rsidRPr="00A716C1" w:rsidRDefault="00C3379C" w:rsidP="007738FC">
            <w:pPr>
              <w:tabs>
                <w:tab w:val="num" w:pos="2759"/>
                <w:tab w:val="num" w:pos="2933"/>
              </w:tabs>
              <w:snapToGrid w:val="0"/>
              <w:spacing w:line="288" w:lineRule="auto"/>
              <w:jc w:val="center"/>
              <w:rPr>
                <w:sz w:val="18"/>
                <w:szCs w:val="18"/>
              </w:rPr>
            </w:pPr>
            <w:r w:rsidRPr="00A716C1">
              <w:rPr>
                <w:rFonts w:hint="eastAsia"/>
                <w:sz w:val="18"/>
                <w:szCs w:val="18"/>
              </w:rPr>
              <w:t>螺栓连接</w:t>
            </w:r>
          </w:p>
        </w:tc>
        <w:tc>
          <w:tcPr>
            <w:tcW w:w="1080" w:type="dxa"/>
            <w:vAlign w:val="center"/>
          </w:tcPr>
          <w:p w:rsidR="00C3379C" w:rsidRPr="00A716C1" w:rsidRDefault="00C3379C" w:rsidP="007738FC">
            <w:pPr>
              <w:tabs>
                <w:tab w:val="num" w:pos="2759"/>
                <w:tab w:val="num" w:pos="2933"/>
              </w:tabs>
              <w:snapToGrid w:val="0"/>
              <w:spacing w:line="288" w:lineRule="auto"/>
              <w:jc w:val="center"/>
              <w:rPr>
                <w:sz w:val="18"/>
                <w:szCs w:val="18"/>
              </w:rPr>
            </w:pPr>
            <w:r w:rsidRPr="00A716C1">
              <w:rPr>
                <w:rFonts w:hint="eastAsia"/>
                <w:sz w:val="18"/>
                <w:szCs w:val="18"/>
              </w:rPr>
              <w:t>焊接</w:t>
            </w:r>
          </w:p>
        </w:tc>
        <w:tc>
          <w:tcPr>
            <w:tcW w:w="1080" w:type="dxa"/>
            <w:vAlign w:val="center"/>
          </w:tcPr>
          <w:p w:rsidR="00C3379C" w:rsidRPr="00A716C1" w:rsidRDefault="00C3379C" w:rsidP="007738FC">
            <w:pPr>
              <w:tabs>
                <w:tab w:val="num" w:pos="2759"/>
                <w:tab w:val="num" w:pos="2933"/>
              </w:tabs>
              <w:snapToGrid w:val="0"/>
              <w:spacing w:line="288" w:lineRule="auto"/>
              <w:jc w:val="center"/>
              <w:rPr>
                <w:sz w:val="18"/>
                <w:szCs w:val="18"/>
              </w:rPr>
            </w:pPr>
            <w:r w:rsidRPr="00A716C1">
              <w:rPr>
                <w:rFonts w:hint="eastAsia"/>
                <w:sz w:val="18"/>
                <w:szCs w:val="18"/>
              </w:rPr>
              <w:t>螺栓连接</w:t>
            </w:r>
          </w:p>
        </w:tc>
        <w:tc>
          <w:tcPr>
            <w:tcW w:w="1783" w:type="dxa"/>
            <w:gridSpan w:val="2"/>
            <w:vMerge/>
            <w:vAlign w:val="center"/>
          </w:tcPr>
          <w:p w:rsidR="00C3379C" w:rsidRPr="00A716C1" w:rsidRDefault="00C3379C" w:rsidP="007738FC">
            <w:pPr>
              <w:tabs>
                <w:tab w:val="num" w:pos="2759"/>
                <w:tab w:val="num" w:pos="2933"/>
              </w:tabs>
              <w:snapToGrid w:val="0"/>
              <w:spacing w:line="288" w:lineRule="auto"/>
              <w:jc w:val="center"/>
              <w:rPr>
                <w:sz w:val="18"/>
                <w:szCs w:val="18"/>
              </w:rPr>
            </w:pPr>
          </w:p>
        </w:tc>
      </w:tr>
      <w:tr w:rsidR="00C3379C" w:rsidRPr="00A716C1" w:rsidTr="007738FC">
        <w:trPr>
          <w:cantSplit/>
          <w:trHeight w:val="194"/>
          <w:jc w:val="center"/>
        </w:trPr>
        <w:tc>
          <w:tcPr>
            <w:tcW w:w="1097" w:type="dxa"/>
            <w:vAlign w:val="center"/>
          </w:tcPr>
          <w:p w:rsidR="00C3379C" w:rsidRPr="00A716C1" w:rsidRDefault="00C3379C" w:rsidP="007738FC">
            <w:pPr>
              <w:tabs>
                <w:tab w:val="num" w:pos="2759"/>
                <w:tab w:val="num" w:pos="2933"/>
              </w:tabs>
              <w:snapToGrid w:val="0"/>
              <w:spacing w:line="288" w:lineRule="auto"/>
              <w:jc w:val="center"/>
              <w:rPr>
                <w:sz w:val="18"/>
                <w:szCs w:val="18"/>
              </w:rPr>
            </w:pPr>
            <w:r w:rsidRPr="00A716C1">
              <w:rPr>
                <w:rFonts w:hint="eastAsia"/>
                <w:sz w:val="18"/>
                <w:szCs w:val="18"/>
              </w:rPr>
              <w:t>Q235</w:t>
            </w:r>
          </w:p>
        </w:tc>
        <w:tc>
          <w:tcPr>
            <w:tcW w:w="1080" w:type="dxa"/>
            <w:vAlign w:val="center"/>
          </w:tcPr>
          <w:p w:rsidR="00C3379C" w:rsidRPr="00A716C1" w:rsidRDefault="00C3379C" w:rsidP="007738FC">
            <w:pPr>
              <w:tabs>
                <w:tab w:val="num" w:pos="2759"/>
                <w:tab w:val="num" w:pos="2933"/>
              </w:tabs>
              <w:snapToGrid w:val="0"/>
              <w:spacing w:line="288" w:lineRule="auto"/>
              <w:ind w:firstLineChars="50" w:firstLine="89"/>
              <w:jc w:val="center"/>
              <w:rPr>
                <w:sz w:val="18"/>
                <w:szCs w:val="18"/>
              </w:rPr>
            </w:pPr>
            <w:r w:rsidRPr="00A716C1">
              <w:rPr>
                <w:rFonts w:hint="eastAsia"/>
                <w:sz w:val="18"/>
                <w:szCs w:val="18"/>
              </w:rPr>
              <w:t>1.40</w:t>
            </w:r>
          </w:p>
        </w:tc>
        <w:tc>
          <w:tcPr>
            <w:tcW w:w="1080" w:type="dxa"/>
            <w:vAlign w:val="center"/>
          </w:tcPr>
          <w:p w:rsidR="00C3379C" w:rsidRPr="00A716C1" w:rsidRDefault="00C3379C" w:rsidP="007738FC">
            <w:pPr>
              <w:tabs>
                <w:tab w:val="num" w:pos="2759"/>
                <w:tab w:val="num" w:pos="2933"/>
              </w:tabs>
              <w:snapToGrid w:val="0"/>
              <w:spacing w:line="288" w:lineRule="auto"/>
              <w:ind w:firstLineChars="50" w:firstLine="89"/>
              <w:jc w:val="center"/>
              <w:rPr>
                <w:sz w:val="18"/>
                <w:szCs w:val="18"/>
              </w:rPr>
            </w:pPr>
            <w:r w:rsidRPr="00A716C1">
              <w:rPr>
                <w:rFonts w:hint="eastAsia"/>
                <w:sz w:val="18"/>
                <w:szCs w:val="18"/>
              </w:rPr>
              <w:t>1.45</w:t>
            </w:r>
          </w:p>
        </w:tc>
        <w:tc>
          <w:tcPr>
            <w:tcW w:w="1080" w:type="dxa"/>
            <w:vAlign w:val="center"/>
          </w:tcPr>
          <w:p w:rsidR="00C3379C" w:rsidRPr="00A716C1" w:rsidRDefault="00C3379C" w:rsidP="007738FC">
            <w:pPr>
              <w:tabs>
                <w:tab w:val="num" w:pos="2759"/>
                <w:tab w:val="num" w:pos="2933"/>
              </w:tabs>
              <w:snapToGrid w:val="0"/>
              <w:spacing w:line="288" w:lineRule="auto"/>
              <w:ind w:firstLineChars="50" w:firstLine="89"/>
              <w:jc w:val="center"/>
              <w:rPr>
                <w:sz w:val="18"/>
                <w:szCs w:val="18"/>
              </w:rPr>
            </w:pPr>
            <w:r w:rsidRPr="00A716C1">
              <w:rPr>
                <w:rFonts w:hint="eastAsia"/>
                <w:sz w:val="18"/>
                <w:szCs w:val="18"/>
              </w:rPr>
              <w:t>1.25</w:t>
            </w:r>
          </w:p>
        </w:tc>
        <w:tc>
          <w:tcPr>
            <w:tcW w:w="1080" w:type="dxa"/>
            <w:vAlign w:val="center"/>
          </w:tcPr>
          <w:p w:rsidR="00C3379C" w:rsidRPr="00A716C1" w:rsidRDefault="00C3379C" w:rsidP="007738FC">
            <w:pPr>
              <w:tabs>
                <w:tab w:val="num" w:pos="2759"/>
                <w:tab w:val="num" w:pos="2933"/>
              </w:tabs>
              <w:snapToGrid w:val="0"/>
              <w:spacing w:line="288" w:lineRule="auto"/>
              <w:ind w:firstLineChars="50" w:firstLine="89"/>
              <w:jc w:val="center"/>
              <w:rPr>
                <w:sz w:val="18"/>
                <w:szCs w:val="18"/>
              </w:rPr>
            </w:pPr>
            <w:r w:rsidRPr="00A716C1">
              <w:rPr>
                <w:rFonts w:hint="eastAsia"/>
                <w:sz w:val="18"/>
                <w:szCs w:val="18"/>
              </w:rPr>
              <w:t>1.30</w:t>
            </w:r>
          </w:p>
        </w:tc>
        <w:tc>
          <w:tcPr>
            <w:tcW w:w="1063" w:type="dxa"/>
            <w:vAlign w:val="center"/>
          </w:tcPr>
          <w:p w:rsidR="00C3379C" w:rsidRPr="00A716C1" w:rsidRDefault="00C3379C" w:rsidP="007738FC">
            <w:pPr>
              <w:tabs>
                <w:tab w:val="num" w:pos="2759"/>
                <w:tab w:val="num" w:pos="2933"/>
              </w:tabs>
              <w:snapToGrid w:val="0"/>
              <w:spacing w:line="288" w:lineRule="auto"/>
              <w:jc w:val="center"/>
              <w:rPr>
                <w:sz w:val="18"/>
                <w:szCs w:val="18"/>
              </w:rPr>
            </w:pPr>
            <w:r w:rsidRPr="00A716C1">
              <w:rPr>
                <w:rFonts w:hint="eastAsia"/>
                <w:sz w:val="18"/>
                <w:szCs w:val="18"/>
              </w:rPr>
              <w:t>埋入式</w:t>
            </w:r>
          </w:p>
        </w:tc>
        <w:tc>
          <w:tcPr>
            <w:tcW w:w="720" w:type="dxa"/>
            <w:vAlign w:val="center"/>
          </w:tcPr>
          <w:p w:rsidR="00C3379C" w:rsidRPr="00A716C1" w:rsidRDefault="00C3379C" w:rsidP="007738FC">
            <w:pPr>
              <w:tabs>
                <w:tab w:val="num" w:pos="2759"/>
                <w:tab w:val="num" w:pos="2933"/>
              </w:tabs>
              <w:snapToGrid w:val="0"/>
              <w:spacing w:line="288" w:lineRule="auto"/>
              <w:jc w:val="center"/>
              <w:rPr>
                <w:sz w:val="18"/>
                <w:szCs w:val="18"/>
              </w:rPr>
            </w:pPr>
            <w:r w:rsidRPr="00A716C1">
              <w:rPr>
                <w:rFonts w:hint="eastAsia"/>
                <w:sz w:val="18"/>
                <w:szCs w:val="18"/>
              </w:rPr>
              <w:t>1.2</w:t>
            </w:r>
          </w:p>
        </w:tc>
      </w:tr>
      <w:tr w:rsidR="00C3379C" w:rsidRPr="00A716C1" w:rsidTr="007738FC">
        <w:trPr>
          <w:cantSplit/>
          <w:trHeight w:val="182"/>
          <w:jc w:val="center"/>
        </w:trPr>
        <w:tc>
          <w:tcPr>
            <w:tcW w:w="1097" w:type="dxa"/>
            <w:vAlign w:val="center"/>
          </w:tcPr>
          <w:p w:rsidR="00C3379C" w:rsidRPr="00A716C1" w:rsidRDefault="00C3379C" w:rsidP="007738FC">
            <w:pPr>
              <w:tabs>
                <w:tab w:val="num" w:pos="2759"/>
                <w:tab w:val="num" w:pos="2933"/>
              </w:tabs>
              <w:snapToGrid w:val="0"/>
              <w:spacing w:line="288" w:lineRule="auto"/>
              <w:ind w:leftChars="-72" w:left="1" w:hangingChars="85" w:hanging="150"/>
              <w:jc w:val="center"/>
              <w:rPr>
                <w:sz w:val="18"/>
                <w:szCs w:val="18"/>
              </w:rPr>
            </w:pPr>
            <w:r w:rsidRPr="00A716C1">
              <w:rPr>
                <w:rFonts w:hint="eastAsia"/>
                <w:sz w:val="18"/>
                <w:szCs w:val="18"/>
              </w:rPr>
              <w:t>Q345</w:t>
            </w:r>
          </w:p>
        </w:tc>
        <w:tc>
          <w:tcPr>
            <w:tcW w:w="1080" w:type="dxa"/>
            <w:vAlign w:val="center"/>
          </w:tcPr>
          <w:p w:rsidR="00C3379C" w:rsidRPr="00A716C1" w:rsidRDefault="00C3379C" w:rsidP="007738FC">
            <w:pPr>
              <w:tabs>
                <w:tab w:val="num" w:pos="2759"/>
                <w:tab w:val="num" w:pos="2933"/>
              </w:tabs>
              <w:snapToGrid w:val="0"/>
              <w:spacing w:line="288" w:lineRule="auto"/>
              <w:ind w:firstLineChars="50" w:firstLine="89"/>
              <w:jc w:val="center"/>
              <w:rPr>
                <w:sz w:val="18"/>
                <w:szCs w:val="18"/>
              </w:rPr>
            </w:pPr>
            <w:r w:rsidRPr="00A716C1">
              <w:rPr>
                <w:rFonts w:hint="eastAsia"/>
                <w:sz w:val="18"/>
                <w:szCs w:val="18"/>
              </w:rPr>
              <w:t>1.30</w:t>
            </w:r>
          </w:p>
        </w:tc>
        <w:tc>
          <w:tcPr>
            <w:tcW w:w="1080" w:type="dxa"/>
            <w:vAlign w:val="center"/>
          </w:tcPr>
          <w:p w:rsidR="00C3379C" w:rsidRPr="00A716C1" w:rsidRDefault="00C3379C" w:rsidP="007738FC">
            <w:pPr>
              <w:tabs>
                <w:tab w:val="num" w:pos="2759"/>
                <w:tab w:val="num" w:pos="2933"/>
              </w:tabs>
              <w:snapToGrid w:val="0"/>
              <w:spacing w:line="288" w:lineRule="auto"/>
              <w:ind w:firstLineChars="50" w:firstLine="89"/>
              <w:jc w:val="center"/>
              <w:rPr>
                <w:sz w:val="18"/>
                <w:szCs w:val="18"/>
              </w:rPr>
            </w:pPr>
            <w:r w:rsidRPr="00A716C1">
              <w:rPr>
                <w:rFonts w:hint="eastAsia"/>
                <w:sz w:val="18"/>
                <w:szCs w:val="18"/>
              </w:rPr>
              <w:t>1.35</w:t>
            </w:r>
          </w:p>
        </w:tc>
        <w:tc>
          <w:tcPr>
            <w:tcW w:w="1080" w:type="dxa"/>
            <w:vAlign w:val="center"/>
          </w:tcPr>
          <w:p w:rsidR="00C3379C" w:rsidRPr="00A716C1" w:rsidRDefault="00C3379C" w:rsidP="007738FC">
            <w:pPr>
              <w:tabs>
                <w:tab w:val="num" w:pos="2759"/>
                <w:tab w:val="num" w:pos="2933"/>
              </w:tabs>
              <w:snapToGrid w:val="0"/>
              <w:spacing w:line="288" w:lineRule="auto"/>
              <w:ind w:firstLineChars="50" w:firstLine="89"/>
              <w:jc w:val="center"/>
              <w:rPr>
                <w:sz w:val="18"/>
                <w:szCs w:val="18"/>
              </w:rPr>
            </w:pPr>
            <w:r w:rsidRPr="00A716C1">
              <w:rPr>
                <w:rFonts w:hint="eastAsia"/>
                <w:sz w:val="18"/>
                <w:szCs w:val="18"/>
              </w:rPr>
              <w:t>1.20</w:t>
            </w:r>
          </w:p>
        </w:tc>
        <w:tc>
          <w:tcPr>
            <w:tcW w:w="1080" w:type="dxa"/>
            <w:vAlign w:val="center"/>
          </w:tcPr>
          <w:p w:rsidR="00C3379C" w:rsidRPr="00A716C1" w:rsidRDefault="00C3379C" w:rsidP="007738FC">
            <w:pPr>
              <w:tabs>
                <w:tab w:val="num" w:pos="2759"/>
                <w:tab w:val="num" w:pos="2933"/>
              </w:tabs>
              <w:snapToGrid w:val="0"/>
              <w:spacing w:line="288" w:lineRule="auto"/>
              <w:ind w:firstLineChars="50" w:firstLine="89"/>
              <w:jc w:val="center"/>
              <w:rPr>
                <w:sz w:val="18"/>
                <w:szCs w:val="18"/>
              </w:rPr>
            </w:pPr>
            <w:r w:rsidRPr="00A716C1">
              <w:rPr>
                <w:rFonts w:hint="eastAsia"/>
                <w:sz w:val="18"/>
                <w:szCs w:val="18"/>
              </w:rPr>
              <w:t>1.25</w:t>
            </w:r>
          </w:p>
        </w:tc>
        <w:tc>
          <w:tcPr>
            <w:tcW w:w="1063" w:type="dxa"/>
            <w:vAlign w:val="center"/>
          </w:tcPr>
          <w:p w:rsidR="00C3379C" w:rsidRPr="00A716C1" w:rsidRDefault="00C3379C" w:rsidP="007738FC">
            <w:pPr>
              <w:tabs>
                <w:tab w:val="num" w:pos="2759"/>
                <w:tab w:val="num" w:pos="2933"/>
              </w:tabs>
              <w:snapToGrid w:val="0"/>
              <w:spacing w:line="288" w:lineRule="auto"/>
              <w:jc w:val="center"/>
              <w:rPr>
                <w:sz w:val="18"/>
                <w:szCs w:val="18"/>
              </w:rPr>
            </w:pPr>
            <w:r w:rsidRPr="00A716C1">
              <w:rPr>
                <w:rFonts w:hint="eastAsia"/>
                <w:sz w:val="18"/>
                <w:szCs w:val="18"/>
              </w:rPr>
              <w:t>外包式</w:t>
            </w:r>
          </w:p>
        </w:tc>
        <w:tc>
          <w:tcPr>
            <w:tcW w:w="720" w:type="dxa"/>
            <w:vAlign w:val="center"/>
          </w:tcPr>
          <w:p w:rsidR="00C3379C" w:rsidRPr="00A716C1" w:rsidRDefault="00C3379C" w:rsidP="007738FC">
            <w:pPr>
              <w:tabs>
                <w:tab w:val="num" w:pos="2759"/>
                <w:tab w:val="num" w:pos="2933"/>
              </w:tabs>
              <w:snapToGrid w:val="0"/>
              <w:spacing w:line="288" w:lineRule="auto"/>
              <w:jc w:val="center"/>
              <w:rPr>
                <w:sz w:val="18"/>
                <w:szCs w:val="18"/>
              </w:rPr>
            </w:pPr>
            <w:r w:rsidRPr="00A716C1">
              <w:rPr>
                <w:rFonts w:hint="eastAsia"/>
                <w:sz w:val="18"/>
                <w:szCs w:val="18"/>
              </w:rPr>
              <w:t>1.2</w:t>
            </w:r>
          </w:p>
        </w:tc>
      </w:tr>
      <w:tr w:rsidR="00C3379C" w:rsidRPr="00A716C1" w:rsidTr="007738FC">
        <w:trPr>
          <w:cantSplit/>
          <w:trHeight w:val="243"/>
          <w:jc w:val="center"/>
        </w:trPr>
        <w:tc>
          <w:tcPr>
            <w:tcW w:w="1097" w:type="dxa"/>
            <w:vAlign w:val="center"/>
          </w:tcPr>
          <w:p w:rsidR="00C3379C" w:rsidRPr="00A716C1" w:rsidRDefault="00C3379C" w:rsidP="007738FC">
            <w:pPr>
              <w:tabs>
                <w:tab w:val="num" w:pos="2759"/>
                <w:tab w:val="num" w:pos="2933"/>
              </w:tabs>
              <w:snapToGrid w:val="0"/>
              <w:spacing w:line="288" w:lineRule="auto"/>
              <w:jc w:val="center"/>
              <w:rPr>
                <w:sz w:val="18"/>
                <w:szCs w:val="18"/>
              </w:rPr>
            </w:pPr>
            <w:r w:rsidRPr="00A716C1">
              <w:rPr>
                <w:rFonts w:hint="eastAsia"/>
                <w:sz w:val="18"/>
                <w:szCs w:val="18"/>
              </w:rPr>
              <w:t>Q345GJ</w:t>
            </w:r>
          </w:p>
        </w:tc>
        <w:tc>
          <w:tcPr>
            <w:tcW w:w="1080" w:type="dxa"/>
            <w:vAlign w:val="center"/>
          </w:tcPr>
          <w:p w:rsidR="00C3379C" w:rsidRPr="00A716C1" w:rsidRDefault="00C3379C" w:rsidP="007738FC">
            <w:pPr>
              <w:tabs>
                <w:tab w:val="num" w:pos="2759"/>
                <w:tab w:val="num" w:pos="2933"/>
              </w:tabs>
              <w:snapToGrid w:val="0"/>
              <w:spacing w:line="288" w:lineRule="auto"/>
              <w:ind w:firstLineChars="50" w:firstLine="89"/>
              <w:jc w:val="center"/>
              <w:rPr>
                <w:sz w:val="18"/>
                <w:szCs w:val="18"/>
              </w:rPr>
            </w:pPr>
            <w:r w:rsidRPr="00A716C1">
              <w:rPr>
                <w:rFonts w:hint="eastAsia"/>
                <w:sz w:val="18"/>
                <w:szCs w:val="18"/>
              </w:rPr>
              <w:t>1.25</w:t>
            </w:r>
          </w:p>
        </w:tc>
        <w:tc>
          <w:tcPr>
            <w:tcW w:w="1080" w:type="dxa"/>
            <w:vAlign w:val="center"/>
          </w:tcPr>
          <w:p w:rsidR="00C3379C" w:rsidRPr="00A716C1" w:rsidRDefault="00C3379C" w:rsidP="007738FC">
            <w:pPr>
              <w:tabs>
                <w:tab w:val="num" w:pos="2759"/>
                <w:tab w:val="num" w:pos="2933"/>
              </w:tabs>
              <w:snapToGrid w:val="0"/>
              <w:spacing w:line="288" w:lineRule="auto"/>
              <w:ind w:firstLineChars="50" w:firstLine="89"/>
              <w:jc w:val="center"/>
              <w:rPr>
                <w:sz w:val="18"/>
                <w:szCs w:val="18"/>
              </w:rPr>
            </w:pPr>
            <w:r w:rsidRPr="00A716C1">
              <w:rPr>
                <w:rFonts w:hint="eastAsia"/>
                <w:sz w:val="18"/>
                <w:szCs w:val="18"/>
              </w:rPr>
              <w:t>1.30</w:t>
            </w:r>
          </w:p>
        </w:tc>
        <w:tc>
          <w:tcPr>
            <w:tcW w:w="1080" w:type="dxa"/>
            <w:vAlign w:val="center"/>
          </w:tcPr>
          <w:p w:rsidR="00C3379C" w:rsidRPr="00A716C1" w:rsidRDefault="00C3379C" w:rsidP="007738FC">
            <w:pPr>
              <w:tabs>
                <w:tab w:val="num" w:pos="2759"/>
                <w:tab w:val="num" w:pos="2933"/>
              </w:tabs>
              <w:snapToGrid w:val="0"/>
              <w:spacing w:line="288" w:lineRule="auto"/>
              <w:ind w:firstLineChars="50" w:firstLine="89"/>
              <w:jc w:val="center"/>
              <w:rPr>
                <w:sz w:val="18"/>
                <w:szCs w:val="18"/>
              </w:rPr>
            </w:pPr>
            <w:r w:rsidRPr="00A716C1">
              <w:rPr>
                <w:rFonts w:hint="eastAsia"/>
                <w:sz w:val="18"/>
                <w:szCs w:val="18"/>
              </w:rPr>
              <w:t>1.15</w:t>
            </w:r>
          </w:p>
        </w:tc>
        <w:tc>
          <w:tcPr>
            <w:tcW w:w="1080" w:type="dxa"/>
            <w:vAlign w:val="center"/>
          </w:tcPr>
          <w:p w:rsidR="00C3379C" w:rsidRPr="00A716C1" w:rsidRDefault="00C3379C" w:rsidP="007738FC">
            <w:pPr>
              <w:tabs>
                <w:tab w:val="num" w:pos="2759"/>
                <w:tab w:val="num" w:pos="2933"/>
              </w:tabs>
              <w:snapToGrid w:val="0"/>
              <w:spacing w:line="288" w:lineRule="auto"/>
              <w:ind w:firstLineChars="50" w:firstLine="89"/>
              <w:jc w:val="center"/>
              <w:rPr>
                <w:sz w:val="18"/>
                <w:szCs w:val="18"/>
              </w:rPr>
            </w:pPr>
            <w:r w:rsidRPr="00A716C1">
              <w:rPr>
                <w:rFonts w:hint="eastAsia"/>
                <w:sz w:val="18"/>
                <w:szCs w:val="18"/>
              </w:rPr>
              <w:t>1.20</w:t>
            </w:r>
          </w:p>
        </w:tc>
        <w:tc>
          <w:tcPr>
            <w:tcW w:w="1063" w:type="dxa"/>
            <w:vAlign w:val="center"/>
          </w:tcPr>
          <w:p w:rsidR="00C3379C" w:rsidRPr="00A716C1" w:rsidRDefault="00C3379C" w:rsidP="007738FC">
            <w:pPr>
              <w:tabs>
                <w:tab w:val="num" w:pos="2759"/>
                <w:tab w:val="num" w:pos="2933"/>
              </w:tabs>
              <w:snapToGrid w:val="0"/>
              <w:spacing w:line="288" w:lineRule="auto"/>
              <w:jc w:val="center"/>
              <w:rPr>
                <w:sz w:val="18"/>
                <w:szCs w:val="18"/>
              </w:rPr>
            </w:pPr>
            <w:r w:rsidRPr="00A716C1">
              <w:rPr>
                <w:rFonts w:hint="eastAsia"/>
                <w:sz w:val="18"/>
                <w:szCs w:val="18"/>
              </w:rPr>
              <w:t>外露式</w:t>
            </w:r>
          </w:p>
        </w:tc>
        <w:tc>
          <w:tcPr>
            <w:tcW w:w="720" w:type="dxa"/>
            <w:vAlign w:val="center"/>
          </w:tcPr>
          <w:p w:rsidR="00C3379C" w:rsidRPr="00A716C1" w:rsidRDefault="00C3379C" w:rsidP="007738FC">
            <w:pPr>
              <w:tabs>
                <w:tab w:val="num" w:pos="2759"/>
                <w:tab w:val="num" w:pos="2933"/>
              </w:tabs>
              <w:snapToGrid w:val="0"/>
              <w:spacing w:line="288" w:lineRule="auto"/>
              <w:jc w:val="center"/>
              <w:rPr>
                <w:sz w:val="18"/>
                <w:szCs w:val="18"/>
              </w:rPr>
            </w:pPr>
            <w:r w:rsidRPr="00A716C1">
              <w:rPr>
                <w:rFonts w:hint="eastAsia"/>
                <w:sz w:val="18"/>
                <w:szCs w:val="18"/>
              </w:rPr>
              <w:t>1.1</w:t>
            </w:r>
          </w:p>
        </w:tc>
      </w:tr>
    </w:tbl>
    <w:p w:rsidR="00C3379C" w:rsidRPr="00A716C1" w:rsidRDefault="00C3379C" w:rsidP="00C3379C">
      <w:pPr>
        <w:tabs>
          <w:tab w:val="num" w:pos="2759"/>
          <w:tab w:val="num" w:pos="2933"/>
        </w:tabs>
        <w:snapToGrid w:val="0"/>
        <w:spacing w:line="288" w:lineRule="auto"/>
        <w:rPr>
          <w:sz w:val="15"/>
          <w:szCs w:val="15"/>
        </w:rPr>
      </w:pPr>
      <w:r w:rsidRPr="00A716C1">
        <w:rPr>
          <w:rFonts w:hint="eastAsia"/>
        </w:rPr>
        <w:t xml:space="preserve">        </w:t>
      </w:r>
      <w:r w:rsidRPr="00A716C1">
        <w:rPr>
          <w:rFonts w:hint="eastAsia"/>
          <w:sz w:val="15"/>
          <w:szCs w:val="15"/>
        </w:rPr>
        <w:t xml:space="preserve"> </w:t>
      </w:r>
      <w:r w:rsidRPr="00A716C1">
        <w:rPr>
          <w:rFonts w:hint="eastAsia"/>
          <w:sz w:val="15"/>
          <w:szCs w:val="15"/>
        </w:rPr>
        <w:t>注：</w:t>
      </w:r>
      <w:r w:rsidRPr="00A716C1">
        <w:rPr>
          <w:rFonts w:hint="eastAsia"/>
          <w:sz w:val="15"/>
          <w:szCs w:val="15"/>
        </w:rPr>
        <w:t xml:space="preserve"> </w:t>
      </w:r>
      <w:r w:rsidRPr="00A716C1">
        <w:rPr>
          <w:rFonts w:ascii="宋体" w:hAnsi="宋体" w:hint="eastAsia"/>
          <w:sz w:val="15"/>
          <w:szCs w:val="15"/>
        </w:rPr>
        <w:t xml:space="preserve">1 </w:t>
      </w:r>
      <w:r w:rsidRPr="00A716C1">
        <w:rPr>
          <w:rFonts w:hint="eastAsia"/>
          <w:sz w:val="15"/>
          <w:szCs w:val="15"/>
        </w:rPr>
        <w:t>屈服强度高于</w:t>
      </w:r>
      <w:r w:rsidRPr="00A716C1">
        <w:rPr>
          <w:rFonts w:hint="eastAsia"/>
          <w:sz w:val="15"/>
          <w:szCs w:val="15"/>
        </w:rPr>
        <w:t>Q345</w:t>
      </w:r>
      <w:r w:rsidRPr="00A716C1">
        <w:rPr>
          <w:rFonts w:hint="eastAsia"/>
          <w:sz w:val="15"/>
          <w:szCs w:val="15"/>
        </w:rPr>
        <w:t>的钢材，按</w:t>
      </w:r>
      <w:r w:rsidRPr="00A716C1">
        <w:rPr>
          <w:rFonts w:hint="eastAsia"/>
          <w:sz w:val="15"/>
          <w:szCs w:val="15"/>
        </w:rPr>
        <w:t>Q345</w:t>
      </w:r>
      <w:r w:rsidRPr="00A716C1">
        <w:rPr>
          <w:rFonts w:hint="eastAsia"/>
          <w:sz w:val="15"/>
          <w:szCs w:val="15"/>
        </w:rPr>
        <w:t>的规定采用；</w:t>
      </w:r>
    </w:p>
    <w:p w:rsidR="00C3379C" w:rsidRPr="00A716C1" w:rsidRDefault="00C3379C" w:rsidP="00C3379C">
      <w:pPr>
        <w:tabs>
          <w:tab w:val="num" w:pos="2759"/>
          <w:tab w:val="num" w:pos="2933"/>
        </w:tabs>
        <w:snapToGrid w:val="0"/>
        <w:spacing w:line="288" w:lineRule="auto"/>
        <w:ind w:leftChars="100" w:left="207" w:firstLineChars="700" w:firstLine="1029"/>
        <w:rPr>
          <w:sz w:val="15"/>
          <w:szCs w:val="15"/>
        </w:rPr>
      </w:pPr>
      <w:r w:rsidRPr="00A716C1">
        <w:rPr>
          <w:rFonts w:ascii="宋体" w:hAnsi="宋体" w:hint="eastAsia"/>
          <w:sz w:val="15"/>
          <w:szCs w:val="15"/>
        </w:rPr>
        <w:t xml:space="preserve">2 </w:t>
      </w:r>
      <w:r w:rsidRPr="00A716C1">
        <w:rPr>
          <w:rFonts w:hint="eastAsia"/>
          <w:sz w:val="15"/>
          <w:szCs w:val="15"/>
        </w:rPr>
        <w:t>屈服强度高于</w:t>
      </w:r>
      <w:r w:rsidRPr="00A716C1">
        <w:rPr>
          <w:rFonts w:hint="eastAsia"/>
          <w:sz w:val="15"/>
          <w:szCs w:val="15"/>
        </w:rPr>
        <w:t>Q345GJ</w:t>
      </w:r>
      <w:r w:rsidRPr="00A716C1">
        <w:rPr>
          <w:rFonts w:hint="eastAsia"/>
          <w:sz w:val="15"/>
          <w:szCs w:val="15"/>
        </w:rPr>
        <w:t>的</w:t>
      </w:r>
      <w:r w:rsidRPr="00A716C1">
        <w:rPr>
          <w:rFonts w:hint="eastAsia"/>
          <w:sz w:val="15"/>
          <w:szCs w:val="15"/>
        </w:rPr>
        <w:t>GJ</w:t>
      </w:r>
      <w:r w:rsidRPr="00A716C1">
        <w:rPr>
          <w:rFonts w:hint="eastAsia"/>
          <w:sz w:val="15"/>
          <w:szCs w:val="15"/>
        </w:rPr>
        <w:t>钢材，按</w:t>
      </w:r>
      <w:r w:rsidRPr="00A716C1">
        <w:rPr>
          <w:rFonts w:hint="eastAsia"/>
          <w:sz w:val="15"/>
          <w:szCs w:val="15"/>
        </w:rPr>
        <w:t>Q345GJ</w:t>
      </w:r>
      <w:r w:rsidRPr="00A716C1">
        <w:rPr>
          <w:rFonts w:hint="eastAsia"/>
          <w:sz w:val="15"/>
          <w:szCs w:val="15"/>
        </w:rPr>
        <w:t>的规定采用；</w:t>
      </w:r>
    </w:p>
    <w:p w:rsidR="00C3379C" w:rsidRPr="00A716C1" w:rsidRDefault="00C3379C" w:rsidP="00C3379C">
      <w:pPr>
        <w:tabs>
          <w:tab w:val="num" w:pos="2759"/>
          <w:tab w:val="num" w:pos="2933"/>
        </w:tabs>
        <w:snapToGrid w:val="0"/>
        <w:spacing w:line="288" w:lineRule="auto"/>
        <w:ind w:leftChars="100" w:left="207" w:firstLineChars="700" w:firstLine="1029"/>
        <w:rPr>
          <w:sz w:val="15"/>
          <w:szCs w:val="15"/>
        </w:rPr>
      </w:pPr>
      <w:r w:rsidRPr="00A716C1">
        <w:rPr>
          <w:rFonts w:hint="eastAsia"/>
          <w:sz w:val="15"/>
          <w:szCs w:val="15"/>
        </w:rPr>
        <w:t xml:space="preserve">3 </w:t>
      </w:r>
      <w:r w:rsidRPr="00A716C1">
        <w:rPr>
          <w:rFonts w:hint="eastAsia"/>
          <w:sz w:val="15"/>
          <w:szCs w:val="15"/>
        </w:rPr>
        <w:t>翼缘焊接腹板栓接时，连接系数分别按表中连接形式取用。</w:t>
      </w:r>
    </w:p>
    <w:p w:rsidR="00C3379C" w:rsidRDefault="00C3379C" w:rsidP="00C3379C">
      <w:pPr>
        <w:tabs>
          <w:tab w:val="num" w:pos="2759"/>
          <w:tab w:val="num" w:pos="2933"/>
        </w:tabs>
        <w:snapToGrid w:val="0"/>
        <w:spacing w:line="288" w:lineRule="auto"/>
        <w:ind w:leftChars="100" w:left="207" w:firstLineChars="700" w:firstLine="1029"/>
        <w:rPr>
          <w:sz w:val="15"/>
          <w:szCs w:val="15"/>
        </w:rPr>
      </w:pPr>
    </w:p>
    <w:p w:rsidR="007738FC" w:rsidRPr="008D509D" w:rsidRDefault="007738FC" w:rsidP="007738FC">
      <w:pPr>
        <w:pStyle w:val="a6"/>
        <w:snapToGrid w:val="0"/>
        <w:spacing w:line="288" w:lineRule="auto"/>
      </w:pPr>
      <w:smartTag w:uri="urn:schemas-microsoft-com:office:smarttags" w:element="chsdate">
        <w:smartTagPr>
          <w:attr w:name="Year" w:val="1899"/>
          <w:attr w:name="Month" w:val="12"/>
          <w:attr w:name="Day" w:val="30"/>
          <w:attr w:name="IsLunarDate" w:val="False"/>
          <w:attr w:name="IsROCDate" w:val="False"/>
        </w:smartTagPr>
        <w:r w:rsidRPr="008D509D">
          <w:rPr>
            <w:rFonts w:ascii="Times New Roman" w:hAnsi="Times New Roman" w:hint="eastAsia"/>
            <w:b/>
          </w:rPr>
          <w:t>9</w:t>
        </w:r>
        <w:r w:rsidRPr="008D509D">
          <w:rPr>
            <w:rFonts w:ascii="Times New Roman" w:hAnsi="Times New Roman"/>
            <w:b/>
          </w:rPr>
          <w:t>.2.</w:t>
        </w:r>
        <w:r w:rsidRPr="008D509D">
          <w:rPr>
            <w:rFonts w:ascii="Times New Roman" w:hAnsi="Times New Roman" w:hint="eastAsia"/>
            <w:b/>
          </w:rPr>
          <w:t>16</w:t>
        </w:r>
      </w:smartTag>
      <w:r w:rsidRPr="008D509D">
        <w:rPr>
          <w:rFonts w:ascii="Times New Roman" w:hAnsi="Times New Roman"/>
        </w:rPr>
        <w:t xml:space="preserve"> </w:t>
      </w:r>
      <w:r w:rsidRPr="008D509D">
        <w:t>柱脚</w:t>
      </w:r>
      <w:r w:rsidRPr="008D509D">
        <w:rPr>
          <w:rFonts w:hint="eastAsia"/>
        </w:rPr>
        <w:t>应</w:t>
      </w:r>
      <w:r w:rsidRPr="008D509D">
        <w:t>能</w:t>
      </w:r>
      <w:r w:rsidRPr="008D509D">
        <w:rPr>
          <w:rFonts w:hint="eastAsia"/>
        </w:rPr>
        <w:t>可靠</w:t>
      </w:r>
      <w:r w:rsidRPr="008D509D">
        <w:t>传递柱身承载力</w:t>
      </w:r>
      <w:r w:rsidRPr="008D509D">
        <w:rPr>
          <w:rFonts w:hint="eastAsia"/>
        </w:rPr>
        <w:t>，宜</w:t>
      </w:r>
      <w:r w:rsidRPr="008D509D">
        <w:t>采用埋入式、插入式或外包式柱脚，</w:t>
      </w:r>
      <w:r w:rsidRPr="008D509D">
        <w:rPr>
          <w:rFonts w:hint="eastAsia"/>
        </w:rPr>
        <w:t>6、7度时也</w:t>
      </w:r>
      <w:r w:rsidRPr="008D509D">
        <w:t>可采用外露式柱脚。柱脚设计应符合下列要求：</w:t>
      </w:r>
    </w:p>
    <w:p w:rsidR="007738FC" w:rsidRPr="008D509D" w:rsidRDefault="007738FC" w:rsidP="007738FC">
      <w:pPr>
        <w:snapToGrid w:val="0"/>
        <w:spacing w:line="288" w:lineRule="auto"/>
        <w:ind w:firstLineChars="200" w:firstLine="416"/>
        <w:rPr>
          <w:bCs/>
          <w:szCs w:val="21"/>
        </w:rPr>
      </w:pPr>
      <w:r w:rsidRPr="008D509D">
        <w:rPr>
          <w:b/>
          <w:bCs/>
          <w:szCs w:val="21"/>
        </w:rPr>
        <w:lastRenderedPageBreak/>
        <w:t>1</w:t>
      </w:r>
      <w:r w:rsidRPr="008D509D">
        <w:rPr>
          <w:bCs/>
          <w:szCs w:val="21"/>
        </w:rPr>
        <w:t xml:space="preserve">  </w:t>
      </w:r>
      <w:r w:rsidRPr="008D509D">
        <w:rPr>
          <w:bCs/>
          <w:szCs w:val="21"/>
        </w:rPr>
        <w:t>实腹式钢</w:t>
      </w:r>
      <w:r w:rsidRPr="008D509D">
        <w:rPr>
          <w:rFonts w:hint="eastAsia"/>
          <w:bCs/>
          <w:szCs w:val="21"/>
        </w:rPr>
        <w:t>柱</w:t>
      </w:r>
      <w:r w:rsidRPr="008D509D">
        <w:rPr>
          <w:bCs/>
          <w:szCs w:val="21"/>
        </w:rPr>
        <w:t>采用埋入式、插入式柱脚的埋入深度，应由计算</w:t>
      </w:r>
      <w:r w:rsidRPr="008D509D">
        <w:rPr>
          <w:rFonts w:hint="eastAsia"/>
          <w:bCs/>
          <w:szCs w:val="21"/>
        </w:rPr>
        <w:t>确定</w:t>
      </w:r>
      <w:r w:rsidRPr="008D509D">
        <w:rPr>
          <w:bCs/>
          <w:szCs w:val="21"/>
        </w:rPr>
        <w:t>，</w:t>
      </w:r>
      <w:r w:rsidRPr="008D509D">
        <w:rPr>
          <w:rFonts w:hint="eastAsia"/>
          <w:bCs/>
          <w:szCs w:val="21"/>
        </w:rPr>
        <w:t>且</w:t>
      </w:r>
      <w:r w:rsidRPr="008D509D">
        <w:rPr>
          <w:bCs/>
          <w:szCs w:val="21"/>
        </w:rPr>
        <w:t>不得小于钢</w:t>
      </w:r>
      <w:r w:rsidRPr="008D509D">
        <w:rPr>
          <w:rFonts w:hint="eastAsia"/>
          <w:bCs/>
          <w:szCs w:val="21"/>
        </w:rPr>
        <w:t>柱</w:t>
      </w:r>
      <w:r w:rsidRPr="008D509D">
        <w:rPr>
          <w:bCs/>
          <w:szCs w:val="21"/>
        </w:rPr>
        <w:t>截面高度的</w:t>
      </w:r>
      <w:r w:rsidRPr="008D509D">
        <w:rPr>
          <w:bCs/>
          <w:szCs w:val="21"/>
        </w:rPr>
        <w:t>2.5</w:t>
      </w:r>
      <w:r w:rsidRPr="008D509D">
        <w:rPr>
          <w:bCs/>
          <w:szCs w:val="21"/>
        </w:rPr>
        <w:t>倍。</w:t>
      </w:r>
    </w:p>
    <w:p w:rsidR="007738FC" w:rsidRPr="008D509D" w:rsidRDefault="007738FC" w:rsidP="007738FC">
      <w:pPr>
        <w:snapToGrid w:val="0"/>
        <w:spacing w:line="288" w:lineRule="auto"/>
        <w:ind w:firstLineChars="200" w:firstLine="416"/>
        <w:rPr>
          <w:bCs/>
          <w:szCs w:val="21"/>
        </w:rPr>
      </w:pPr>
      <w:r w:rsidRPr="008D509D">
        <w:rPr>
          <w:b/>
          <w:bCs/>
          <w:szCs w:val="21"/>
        </w:rPr>
        <w:t>2</w:t>
      </w:r>
      <w:r w:rsidRPr="008D509D">
        <w:rPr>
          <w:bCs/>
          <w:szCs w:val="21"/>
        </w:rPr>
        <w:t xml:space="preserve">  </w:t>
      </w:r>
      <w:r w:rsidRPr="008D509D">
        <w:rPr>
          <w:bCs/>
          <w:szCs w:val="21"/>
        </w:rPr>
        <w:t>格构式柱采用插入式柱脚的埋入深度，应由计算</w:t>
      </w:r>
      <w:r w:rsidRPr="008D509D">
        <w:rPr>
          <w:rFonts w:hint="eastAsia"/>
          <w:bCs/>
          <w:szCs w:val="21"/>
        </w:rPr>
        <w:t>确定</w:t>
      </w:r>
      <w:r w:rsidRPr="008D509D">
        <w:rPr>
          <w:bCs/>
          <w:szCs w:val="21"/>
        </w:rPr>
        <w:t>，其最小插入深度不得小于单肢截面高度（或外径）的</w:t>
      </w:r>
      <w:r w:rsidRPr="008D509D">
        <w:rPr>
          <w:bCs/>
          <w:szCs w:val="21"/>
        </w:rPr>
        <w:t>2.5</w:t>
      </w:r>
      <w:r w:rsidRPr="008D509D">
        <w:rPr>
          <w:bCs/>
          <w:szCs w:val="21"/>
        </w:rPr>
        <w:t>倍，且不得小于柱总宽度的</w:t>
      </w:r>
      <w:r w:rsidRPr="008D509D">
        <w:rPr>
          <w:bCs/>
          <w:szCs w:val="21"/>
        </w:rPr>
        <w:t>0.5</w:t>
      </w:r>
      <w:r w:rsidRPr="008D509D">
        <w:rPr>
          <w:bCs/>
          <w:szCs w:val="21"/>
        </w:rPr>
        <w:t>倍。</w:t>
      </w:r>
    </w:p>
    <w:p w:rsidR="007738FC" w:rsidRPr="008D509D" w:rsidRDefault="007738FC" w:rsidP="007738FC">
      <w:pPr>
        <w:snapToGrid w:val="0"/>
        <w:spacing w:line="288" w:lineRule="auto"/>
        <w:ind w:firstLineChars="200" w:firstLine="416"/>
        <w:rPr>
          <w:bCs/>
          <w:szCs w:val="21"/>
        </w:rPr>
      </w:pPr>
      <w:r w:rsidRPr="008D509D">
        <w:rPr>
          <w:b/>
          <w:bCs/>
          <w:szCs w:val="21"/>
        </w:rPr>
        <w:t>3</w:t>
      </w:r>
      <w:r w:rsidRPr="008D509D">
        <w:rPr>
          <w:bCs/>
          <w:szCs w:val="21"/>
        </w:rPr>
        <w:t xml:space="preserve">  </w:t>
      </w:r>
      <w:r w:rsidRPr="008D509D">
        <w:rPr>
          <w:bCs/>
          <w:szCs w:val="21"/>
        </w:rPr>
        <w:t>采用外包式柱脚时，实腹</w:t>
      </w:r>
      <w:r w:rsidRPr="008D509D">
        <w:rPr>
          <w:bCs/>
          <w:szCs w:val="21"/>
        </w:rPr>
        <w:t>H</w:t>
      </w:r>
      <w:r w:rsidRPr="008D509D">
        <w:rPr>
          <w:bCs/>
          <w:szCs w:val="21"/>
        </w:rPr>
        <w:t>形截面柱的钢筋混凝土外包高度不宜小于</w:t>
      </w:r>
      <w:r w:rsidRPr="008D509D">
        <w:rPr>
          <w:bCs/>
          <w:szCs w:val="21"/>
        </w:rPr>
        <w:t>2.5</w:t>
      </w:r>
      <w:r w:rsidRPr="008D509D">
        <w:rPr>
          <w:bCs/>
          <w:szCs w:val="21"/>
        </w:rPr>
        <w:t>倍的钢结构截面高度，箱</w:t>
      </w:r>
      <w:r w:rsidR="00B92FD9" w:rsidRPr="00B92FD9">
        <w:rPr>
          <w:rFonts w:hint="eastAsia"/>
          <w:bCs/>
          <w:color w:val="FF0000"/>
          <w:szCs w:val="21"/>
        </w:rPr>
        <w:t>形</w:t>
      </w:r>
      <w:r w:rsidRPr="008D509D">
        <w:rPr>
          <w:bCs/>
          <w:szCs w:val="21"/>
        </w:rPr>
        <w:t>截面柱或圆管截面柱的钢筋混凝土外包高度不宜小于</w:t>
      </w:r>
      <w:r w:rsidRPr="008D509D">
        <w:rPr>
          <w:bCs/>
          <w:szCs w:val="21"/>
        </w:rPr>
        <w:t>3.0</w:t>
      </w:r>
      <w:r w:rsidRPr="008D509D">
        <w:rPr>
          <w:bCs/>
          <w:szCs w:val="21"/>
        </w:rPr>
        <w:t>倍的钢结构截面高度或圆管截面直径。</w:t>
      </w:r>
    </w:p>
    <w:p w:rsidR="00403068" w:rsidRDefault="00403068" w:rsidP="00403068">
      <w:pPr>
        <w:snapToGrid w:val="0"/>
        <w:spacing w:line="288" w:lineRule="auto"/>
        <w:ind w:firstLineChars="200" w:firstLine="416"/>
        <w:rPr>
          <w:bCs/>
          <w:color w:val="000000" w:themeColor="text1"/>
          <w:szCs w:val="21"/>
        </w:rPr>
      </w:pPr>
      <w:r w:rsidRPr="0057320B">
        <w:rPr>
          <w:b/>
          <w:bCs/>
          <w:color w:val="000000" w:themeColor="text1"/>
          <w:szCs w:val="21"/>
        </w:rPr>
        <w:t xml:space="preserve">4 </w:t>
      </w:r>
      <w:r w:rsidRPr="0057320B">
        <w:rPr>
          <w:bCs/>
          <w:color w:val="000000" w:themeColor="text1"/>
          <w:szCs w:val="21"/>
        </w:rPr>
        <w:t xml:space="preserve"> </w:t>
      </w:r>
      <w:r w:rsidRPr="0057320B">
        <w:rPr>
          <w:bCs/>
          <w:color w:val="000000" w:themeColor="text1"/>
          <w:szCs w:val="21"/>
        </w:rPr>
        <w:t>当采用外露式柱脚时，</w:t>
      </w:r>
      <w:r w:rsidRPr="0057320B">
        <w:rPr>
          <w:color w:val="000000" w:themeColor="text1"/>
          <w:szCs w:val="21"/>
        </w:rPr>
        <w:t>柱脚</w:t>
      </w:r>
      <w:r w:rsidRPr="00A72D78">
        <w:rPr>
          <w:color w:val="0070C0"/>
          <w:szCs w:val="21"/>
          <w:u w:val="single"/>
        </w:rPr>
        <w:t>极限</w:t>
      </w:r>
      <w:r w:rsidRPr="0057320B">
        <w:rPr>
          <w:color w:val="000000" w:themeColor="text1"/>
          <w:szCs w:val="21"/>
        </w:rPr>
        <w:t>承载力不宜小于柱截面塑性屈服承载力的</w:t>
      </w:r>
      <w:r w:rsidRPr="0057320B">
        <w:rPr>
          <w:color w:val="000000" w:themeColor="text1"/>
          <w:szCs w:val="21"/>
        </w:rPr>
        <w:t>1.2</w:t>
      </w:r>
      <w:r w:rsidRPr="0057320B">
        <w:rPr>
          <w:color w:val="000000" w:themeColor="text1"/>
          <w:szCs w:val="21"/>
        </w:rPr>
        <w:t>倍。柱脚锚栓不宜用以承受柱底</w:t>
      </w:r>
      <w:r w:rsidRPr="0057320B">
        <w:rPr>
          <w:bCs/>
          <w:color w:val="000000" w:themeColor="text1"/>
          <w:szCs w:val="21"/>
        </w:rPr>
        <w:t>水平剪力，柱底剪力应由钢底板与基础间的摩擦力或设置抗剪键及其它措施承担。柱脚锚栓应可靠锚固。</w:t>
      </w:r>
    </w:p>
    <w:p w:rsidR="00DF7E9E" w:rsidRDefault="00DF7E9E" w:rsidP="00576EC4">
      <w:pPr>
        <w:rPr>
          <w:b/>
          <w:color w:val="000000" w:themeColor="text1"/>
        </w:rPr>
      </w:pPr>
    </w:p>
    <w:p w:rsidR="00DF7E9E" w:rsidRPr="00C67B01" w:rsidRDefault="00DF7E9E" w:rsidP="00DF7E9E">
      <w:pPr>
        <w:snapToGrid w:val="0"/>
        <w:spacing w:line="288" w:lineRule="auto"/>
        <w:rPr>
          <w:szCs w:val="21"/>
        </w:rPr>
      </w:pPr>
      <w:r w:rsidRPr="00C67B01">
        <w:rPr>
          <w:rFonts w:hint="eastAsia"/>
          <w:b/>
          <w:szCs w:val="21"/>
        </w:rPr>
        <w:t>14.3.1</w:t>
      </w:r>
      <w:r>
        <w:rPr>
          <w:rFonts w:hint="eastAsia"/>
          <w:szCs w:val="21"/>
        </w:rPr>
        <w:t xml:space="preserve"> </w:t>
      </w:r>
      <w:r w:rsidRPr="00C67B01">
        <w:rPr>
          <w:rFonts w:hint="eastAsia"/>
          <w:szCs w:val="21"/>
        </w:rPr>
        <w:t xml:space="preserve"> </w:t>
      </w:r>
      <w:r w:rsidRPr="00C67B01">
        <w:rPr>
          <w:rFonts w:hint="eastAsia"/>
          <w:szCs w:val="21"/>
        </w:rPr>
        <w:t>钢筋混凝土地下建筑的抗震构造，应符合下列要求：</w:t>
      </w:r>
    </w:p>
    <w:p w:rsidR="00DF7E9E" w:rsidRPr="00C67B01" w:rsidRDefault="00DF7E9E" w:rsidP="00DF7E9E">
      <w:pPr>
        <w:snapToGrid w:val="0"/>
        <w:spacing w:line="288" w:lineRule="auto"/>
        <w:ind w:firstLineChars="200" w:firstLine="416"/>
        <w:rPr>
          <w:szCs w:val="21"/>
        </w:rPr>
      </w:pPr>
      <w:r w:rsidRPr="00C67B01">
        <w:rPr>
          <w:rFonts w:hint="eastAsia"/>
          <w:b/>
          <w:szCs w:val="21"/>
        </w:rPr>
        <w:t>1</w:t>
      </w:r>
      <w:r w:rsidRPr="00C67B01">
        <w:rPr>
          <w:rFonts w:hint="eastAsia"/>
          <w:szCs w:val="21"/>
        </w:rPr>
        <w:t xml:space="preserve">  </w:t>
      </w:r>
      <w:r w:rsidRPr="00C67B01">
        <w:rPr>
          <w:rFonts w:hint="eastAsia"/>
          <w:szCs w:val="21"/>
        </w:rPr>
        <w:t>宜采用现浇结构。需要设置部分装配式构件时，应使其与周围构件有可靠的连接。</w:t>
      </w:r>
    </w:p>
    <w:p w:rsidR="00DF7E9E" w:rsidRPr="00C67B01" w:rsidRDefault="00DF7E9E" w:rsidP="00DF7E9E">
      <w:pPr>
        <w:snapToGrid w:val="0"/>
        <w:spacing w:line="288" w:lineRule="auto"/>
        <w:ind w:firstLineChars="196" w:firstLine="407"/>
        <w:rPr>
          <w:szCs w:val="21"/>
        </w:rPr>
      </w:pPr>
      <w:r w:rsidRPr="00C67B01">
        <w:rPr>
          <w:rFonts w:hint="eastAsia"/>
          <w:b/>
          <w:szCs w:val="21"/>
        </w:rPr>
        <w:t>2</w:t>
      </w:r>
      <w:r w:rsidRPr="00C67B01">
        <w:rPr>
          <w:rFonts w:hint="eastAsia"/>
          <w:szCs w:val="21"/>
        </w:rPr>
        <w:t xml:space="preserve">  </w:t>
      </w:r>
      <w:r w:rsidRPr="00C67B01">
        <w:rPr>
          <w:rFonts w:hint="eastAsia"/>
          <w:szCs w:val="21"/>
        </w:rPr>
        <w:t>地下钢筋混凝土框架结构构件的最小尺寸应不低于同类地面结构构件的规定。</w:t>
      </w:r>
    </w:p>
    <w:p w:rsidR="00DF7E9E" w:rsidRPr="0057320B" w:rsidRDefault="00DF7E9E" w:rsidP="00DF7E9E">
      <w:pPr>
        <w:snapToGrid w:val="0"/>
        <w:spacing w:line="288" w:lineRule="auto"/>
        <w:ind w:firstLineChars="199" w:firstLine="414"/>
        <w:rPr>
          <w:color w:val="000000" w:themeColor="text1"/>
          <w:szCs w:val="21"/>
        </w:rPr>
      </w:pPr>
      <w:r w:rsidRPr="0057320B">
        <w:rPr>
          <w:rFonts w:hint="eastAsia"/>
          <w:b/>
          <w:color w:val="000000" w:themeColor="text1"/>
          <w:szCs w:val="21"/>
        </w:rPr>
        <w:t>3</w:t>
      </w:r>
      <w:r w:rsidRPr="0057320B">
        <w:rPr>
          <w:rFonts w:hint="eastAsia"/>
          <w:color w:val="000000" w:themeColor="text1"/>
          <w:szCs w:val="21"/>
        </w:rPr>
        <w:t xml:space="preserve">  </w:t>
      </w:r>
      <w:r w:rsidRPr="0057320B">
        <w:rPr>
          <w:rFonts w:hint="eastAsia"/>
          <w:color w:val="000000" w:themeColor="text1"/>
          <w:szCs w:val="21"/>
        </w:rPr>
        <w:t>中柱的纵向钢筋最小总配筋率，</w:t>
      </w:r>
      <w:r>
        <w:rPr>
          <w:rFonts w:hint="eastAsia"/>
          <w:color w:val="000000" w:themeColor="text1"/>
          <w:szCs w:val="21"/>
        </w:rPr>
        <w:t>应</w:t>
      </w:r>
      <w:r w:rsidRPr="00A72D78">
        <w:rPr>
          <w:rFonts w:hint="eastAsia"/>
          <w:color w:val="0070C0"/>
          <w:szCs w:val="21"/>
          <w:u w:val="single"/>
        </w:rPr>
        <w:t>比本规范表</w:t>
      </w:r>
      <w:r w:rsidRPr="00A72D78">
        <w:rPr>
          <w:color w:val="0070C0"/>
          <w:szCs w:val="21"/>
          <w:u w:val="single"/>
        </w:rPr>
        <w:t>6.3.7-1</w:t>
      </w:r>
      <w:r w:rsidRPr="00A72D78">
        <w:rPr>
          <w:rFonts w:hint="eastAsia"/>
          <w:color w:val="0070C0"/>
          <w:szCs w:val="21"/>
          <w:u w:val="single"/>
        </w:rPr>
        <w:t>的规定</w:t>
      </w:r>
      <w:r w:rsidRPr="0057320B">
        <w:rPr>
          <w:rFonts w:hint="eastAsia"/>
          <w:color w:val="000000" w:themeColor="text1"/>
          <w:szCs w:val="21"/>
        </w:rPr>
        <w:t>增加</w:t>
      </w:r>
      <w:r w:rsidRPr="0057320B">
        <w:rPr>
          <w:rFonts w:hint="eastAsia"/>
          <w:color w:val="000000" w:themeColor="text1"/>
          <w:szCs w:val="21"/>
        </w:rPr>
        <w:t>0.2%</w:t>
      </w:r>
      <w:r w:rsidRPr="0057320B">
        <w:rPr>
          <w:rFonts w:hint="eastAsia"/>
          <w:color w:val="000000" w:themeColor="text1"/>
          <w:szCs w:val="21"/>
        </w:rPr>
        <w:t>。中柱与梁或顶板、中间楼板及底板连接处的箍筋应加密，其范围和构造与地面框架结构的柱相同。</w:t>
      </w:r>
    </w:p>
    <w:p w:rsidR="00884B25" w:rsidRPr="0057320B" w:rsidRDefault="00884B25" w:rsidP="00C67B01">
      <w:pPr>
        <w:snapToGrid w:val="0"/>
        <w:spacing w:line="288" w:lineRule="auto"/>
        <w:ind w:rightChars="-7" w:right="-14"/>
        <w:rPr>
          <w:b/>
          <w:color w:val="000000" w:themeColor="text1"/>
          <w:szCs w:val="21"/>
        </w:rPr>
      </w:pPr>
    </w:p>
    <w:p w:rsidR="00DF7E9E" w:rsidRPr="00C67B01" w:rsidRDefault="00DF7E9E" w:rsidP="00DF7E9E">
      <w:pPr>
        <w:snapToGrid w:val="0"/>
        <w:spacing w:line="288" w:lineRule="auto"/>
        <w:ind w:rightChars="-7" w:right="-14"/>
        <w:rPr>
          <w:szCs w:val="21"/>
        </w:rPr>
      </w:pPr>
      <w:smartTag w:uri="urn:schemas-microsoft-com:office:smarttags" w:element="chsdate">
        <w:smartTagPr>
          <w:attr w:name="IsROCDate" w:val="False"/>
          <w:attr w:name="IsLunarDate" w:val="False"/>
          <w:attr w:name="Day" w:val="30"/>
          <w:attr w:name="Month" w:val="12"/>
          <w:attr w:name="Year" w:val="1899"/>
        </w:smartTagPr>
        <w:r w:rsidRPr="00C67B01">
          <w:rPr>
            <w:rFonts w:hint="eastAsia"/>
            <w:b/>
            <w:szCs w:val="21"/>
          </w:rPr>
          <w:t>14.3.2</w:t>
        </w:r>
      </w:smartTag>
      <w:r w:rsidRPr="00C67B01">
        <w:rPr>
          <w:rFonts w:hint="eastAsia"/>
          <w:szCs w:val="21"/>
        </w:rPr>
        <w:t xml:space="preserve"> </w:t>
      </w:r>
      <w:r>
        <w:rPr>
          <w:rFonts w:hint="eastAsia"/>
          <w:szCs w:val="21"/>
        </w:rPr>
        <w:t xml:space="preserve"> </w:t>
      </w:r>
      <w:r w:rsidRPr="00C67B01">
        <w:rPr>
          <w:rFonts w:hint="eastAsia"/>
          <w:szCs w:val="21"/>
        </w:rPr>
        <w:t>地下建筑的顶板、底板和楼板，应符合下列要求：</w:t>
      </w:r>
    </w:p>
    <w:p w:rsidR="00DF7E9E" w:rsidRPr="0057320B" w:rsidRDefault="00DF7E9E" w:rsidP="00DF7E9E">
      <w:pPr>
        <w:snapToGrid w:val="0"/>
        <w:spacing w:line="288" w:lineRule="auto"/>
        <w:ind w:rightChars="-7" w:right="-14" w:firstLineChars="196" w:firstLine="407"/>
        <w:rPr>
          <w:color w:val="000000" w:themeColor="text1"/>
          <w:szCs w:val="21"/>
        </w:rPr>
      </w:pPr>
      <w:r w:rsidRPr="0057320B">
        <w:rPr>
          <w:rFonts w:hint="eastAsia"/>
          <w:b/>
          <w:color w:val="000000" w:themeColor="text1"/>
          <w:szCs w:val="21"/>
        </w:rPr>
        <w:t>1</w:t>
      </w:r>
      <w:r w:rsidRPr="0057320B">
        <w:rPr>
          <w:rFonts w:hint="eastAsia"/>
          <w:color w:val="000000" w:themeColor="text1"/>
          <w:szCs w:val="21"/>
        </w:rPr>
        <w:t xml:space="preserve">  </w:t>
      </w:r>
      <w:r w:rsidRPr="0057320B">
        <w:rPr>
          <w:rFonts w:hint="eastAsia"/>
          <w:color w:val="000000" w:themeColor="text1"/>
          <w:szCs w:val="21"/>
        </w:rPr>
        <w:t>宜采用梁板结构。当采用板柱</w:t>
      </w:r>
      <w:r w:rsidRPr="0057320B">
        <w:rPr>
          <w:rFonts w:ascii="宋体" w:hAnsi="宋体" w:hint="eastAsia"/>
          <w:color w:val="000000" w:themeColor="text1"/>
          <w:szCs w:val="21"/>
        </w:rPr>
        <w:t>-</w:t>
      </w:r>
      <w:r w:rsidRPr="0057320B">
        <w:rPr>
          <w:rFonts w:hint="eastAsia"/>
          <w:color w:val="000000" w:themeColor="text1"/>
          <w:szCs w:val="21"/>
        </w:rPr>
        <w:t>抗震墙结构时，</w:t>
      </w:r>
      <w:r w:rsidRPr="00A72D78">
        <w:rPr>
          <w:rFonts w:hint="eastAsia"/>
          <w:color w:val="0070C0"/>
          <w:szCs w:val="21"/>
          <w:u w:val="single"/>
        </w:rPr>
        <w:t>无柱帽的平板</w:t>
      </w:r>
      <w:r w:rsidRPr="0057320B">
        <w:rPr>
          <w:rFonts w:hint="eastAsia"/>
          <w:color w:val="000000" w:themeColor="text1"/>
          <w:szCs w:val="21"/>
        </w:rPr>
        <w:t>应在柱上板带中设构造暗梁，其构造</w:t>
      </w:r>
      <w:r w:rsidRPr="00A72D78">
        <w:rPr>
          <w:rFonts w:hint="eastAsia"/>
          <w:color w:val="1F497D" w:themeColor="text2"/>
          <w:szCs w:val="21"/>
          <w:u w:val="single"/>
        </w:rPr>
        <w:t>措施按本规范第</w:t>
      </w:r>
      <w:r w:rsidRPr="00A72D78">
        <w:rPr>
          <w:rFonts w:hint="eastAsia"/>
          <w:color w:val="1F497D" w:themeColor="text2"/>
          <w:szCs w:val="21"/>
          <w:u w:val="single"/>
        </w:rPr>
        <w:t>6.6.4</w:t>
      </w:r>
      <w:r w:rsidRPr="00A72D78">
        <w:rPr>
          <w:rFonts w:hint="eastAsia"/>
          <w:color w:val="1F497D" w:themeColor="text2"/>
          <w:szCs w:val="21"/>
          <w:u w:val="single"/>
        </w:rPr>
        <w:t>条第</w:t>
      </w:r>
      <w:r w:rsidRPr="00A72D78">
        <w:rPr>
          <w:rFonts w:hint="eastAsia"/>
          <w:color w:val="1F497D" w:themeColor="text2"/>
          <w:szCs w:val="21"/>
          <w:u w:val="single"/>
        </w:rPr>
        <w:t>1</w:t>
      </w:r>
      <w:r w:rsidRPr="00A72D78">
        <w:rPr>
          <w:rFonts w:hint="eastAsia"/>
          <w:color w:val="1F497D" w:themeColor="text2"/>
          <w:szCs w:val="21"/>
          <w:u w:val="single"/>
        </w:rPr>
        <w:t>款的规定采用</w:t>
      </w:r>
      <w:r w:rsidRPr="0057320B">
        <w:rPr>
          <w:rFonts w:hint="eastAsia"/>
          <w:color w:val="000000" w:themeColor="text1"/>
          <w:szCs w:val="21"/>
        </w:rPr>
        <w:t>。</w:t>
      </w:r>
    </w:p>
    <w:p w:rsidR="00DF7E9E" w:rsidRPr="00C67B01" w:rsidRDefault="00DF7E9E" w:rsidP="00DF7E9E">
      <w:pPr>
        <w:snapToGrid w:val="0"/>
        <w:spacing w:line="288" w:lineRule="auto"/>
        <w:ind w:firstLineChars="195" w:firstLine="405"/>
        <w:rPr>
          <w:szCs w:val="21"/>
        </w:rPr>
      </w:pPr>
      <w:r w:rsidRPr="00C67B01">
        <w:rPr>
          <w:rFonts w:hint="eastAsia"/>
          <w:b/>
          <w:szCs w:val="21"/>
        </w:rPr>
        <w:t>2</w:t>
      </w:r>
      <w:r w:rsidRPr="00C67B01">
        <w:rPr>
          <w:rFonts w:hint="eastAsia"/>
          <w:szCs w:val="21"/>
        </w:rPr>
        <w:t xml:space="preserve">  </w:t>
      </w:r>
      <w:r w:rsidRPr="00C67B01">
        <w:rPr>
          <w:rFonts w:hint="eastAsia"/>
          <w:szCs w:val="21"/>
        </w:rPr>
        <w:t>对地下连续墙的复合墙体，顶板、底板及各层楼板的负弯矩钢筋至少应有</w:t>
      </w:r>
      <w:r w:rsidRPr="00C67B01">
        <w:rPr>
          <w:rFonts w:hint="eastAsia"/>
          <w:szCs w:val="21"/>
        </w:rPr>
        <w:t>50%</w:t>
      </w:r>
      <w:r w:rsidRPr="00C67B01">
        <w:rPr>
          <w:rFonts w:hint="eastAsia"/>
          <w:szCs w:val="21"/>
        </w:rPr>
        <w:t>锚入地下连续墙，锚入长度按受力计算确定；正弯矩钢筋需锚入内衬，并均不小于规定的锚固长度。</w:t>
      </w:r>
    </w:p>
    <w:p w:rsidR="00DF7E9E" w:rsidRPr="00C67B01" w:rsidRDefault="00DF7E9E" w:rsidP="00DF7E9E">
      <w:pPr>
        <w:snapToGrid w:val="0"/>
        <w:spacing w:line="288" w:lineRule="auto"/>
        <w:ind w:firstLineChars="196" w:firstLine="407"/>
        <w:rPr>
          <w:szCs w:val="21"/>
        </w:rPr>
      </w:pPr>
      <w:r w:rsidRPr="00C67B01">
        <w:rPr>
          <w:rFonts w:hint="eastAsia"/>
          <w:b/>
          <w:szCs w:val="21"/>
        </w:rPr>
        <w:t>3</w:t>
      </w:r>
      <w:r w:rsidRPr="00C67B01">
        <w:rPr>
          <w:rFonts w:hint="eastAsia"/>
          <w:szCs w:val="21"/>
        </w:rPr>
        <w:t xml:space="preserve">  </w:t>
      </w:r>
      <w:r w:rsidRPr="00C67B01">
        <w:rPr>
          <w:rFonts w:hint="eastAsia"/>
          <w:szCs w:val="21"/>
        </w:rPr>
        <w:t>楼板开孔时，孔洞宽度应不大于该层楼板宽度的</w:t>
      </w:r>
      <w:r w:rsidRPr="00C67B01">
        <w:rPr>
          <w:rFonts w:hint="eastAsia"/>
          <w:szCs w:val="21"/>
        </w:rPr>
        <w:t>30%</w:t>
      </w:r>
      <w:r w:rsidRPr="00C67B01">
        <w:rPr>
          <w:rFonts w:hint="eastAsia"/>
          <w:szCs w:val="21"/>
        </w:rPr>
        <w:t>；洞口的布置宜使结构质量和刚度的分布仍较均匀、对称，避免局部突变。孔洞周围应设置满足构造要求的边梁或暗梁。</w:t>
      </w:r>
    </w:p>
    <w:p w:rsidR="00724FCA" w:rsidRDefault="00724FCA" w:rsidP="00BA77F7">
      <w:pPr>
        <w:spacing w:line="288" w:lineRule="auto"/>
        <w:rPr>
          <w:color w:val="000000" w:themeColor="text1"/>
        </w:rPr>
      </w:pPr>
    </w:p>
    <w:p w:rsidR="0069576D" w:rsidRDefault="0069576D" w:rsidP="00BA77F7">
      <w:pPr>
        <w:spacing w:line="288" w:lineRule="auto"/>
        <w:rPr>
          <w:color w:val="000000" w:themeColor="text1"/>
        </w:rPr>
      </w:pPr>
    </w:p>
    <w:p w:rsidR="0069576D" w:rsidRDefault="0069576D" w:rsidP="00BA77F7">
      <w:pPr>
        <w:spacing w:line="288" w:lineRule="auto"/>
        <w:rPr>
          <w:color w:val="000000" w:themeColor="text1"/>
        </w:rPr>
      </w:pPr>
    </w:p>
    <w:p w:rsidR="0069576D" w:rsidRDefault="0069576D" w:rsidP="00BA77F7">
      <w:pPr>
        <w:spacing w:line="288" w:lineRule="auto"/>
        <w:rPr>
          <w:color w:val="000000" w:themeColor="text1"/>
        </w:rPr>
      </w:pPr>
    </w:p>
    <w:p w:rsidR="0069576D" w:rsidRDefault="0069576D" w:rsidP="00BA77F7">
      <w:pPr>
        <w:spacing w:line="288" w:lineRule="auto"/>
        <w:rPr>
          <w:color w:val="000000" w:themeColor="text1"/>
        </w:rPr>
      </w:pPr>
    </w:p>
    <w:p w:rsidR="0069576D" w:rsidRDefault="0069576D" w:rsidP="00BA77F7">
      <w:pPr>
        <w:spacing w:line="288" w:lineRule="auto"/>
        <w:rPr>
          <w:color w:val="000000" w:themeColor="text1"/>
        </w:rPr>
      </w:pPr>
    </w:p>
    <w:p w:rsidR="0069576D" w:rsidRDefault="0069576D" w:rsidP="00BA77F7">
      <w:pPr>
        <w:spacing w:line="288" w:lineRule="auto"/>
        <w:rPr>
          <w:color w:val="000000" w:themeColor="text1"/>
        </w:rPr>
      </w:pPr>
    </w:p>
    <w:p w:rsidR="0069576D" w:rsidRDefault="0069576D" w:rsidP="00BA77F7">
      <w:pPr>
        <w:spacing w:line="288" w:lineRule="auto"/>
        <w:rPr>
          <w:color w:val="000000" w:themeColor="text1"/>
        </w:rPr>
      </w:pPr>
    </w:p>
    <w:p w:rsidR="0069576D" w:rsidRDefault="0069576D" w:rsidP="00BA77F7">
      <w:pPr>
        <w:spacing w:line="288" w:lineRule="auto"/>
        <w:rPr>
          <w:color w:val="000000" w:themeColor="text1"/>
        </w:rPr>
      </w:pPr>
    </w:p>
    <w:p w:rsidR="0069576D" w:rsidRDefault="0069576D" w:rsidP="00BA77F7">
      <w:pPr>
        <w:spacing w:line="288" w:lineRule="auto"/>
        <w:rPr>
          <w:color w:val="000000" w:themeColor="text1"/>
        </w:rPr>
      </w:pPr>
    </w:p>
    <w:p w:rsidR="0069576D" w:rsidRDefault="0069576D" w:rsidP="00BA77F7">
      <w:pPr>
        <w:spacing w:line="288" w:lineRule="auto"/>
        <w:rPr>
          <w:color w:val="000000" w:themeColor="text1"/>
        </w:rPr>
      </w:pPr>
    </w:p>
    <w:p w:rsidR="0069576D" w:rsidRDefault="0069576D" w:rsidP="00BA77F7">
      <w:pPr>
        <w:spacing w:line="288" w:lineRule="auto"/>
        <w:rPr>
          <w:color w:val="000000" w:themeColor="text1"/>
        </w:rPr>
      </w:pPr>
    </w:p>
    <w:p w:rsidR="0069576D" w:rsidRDefault="0069576D" w:rsidP="00BA77F7">
      <w:pPr>
        <w:spacing w:line="288" w:lineRule="auto"/>
        <w:rPr>
          <w:color w:val="000000" w:themeColor="text1"/>
        </w:rPr>
      </w:pPr>
    </w:p>
    <w:p w:rsidR="0069576D" w:rsidRDefault="0069576D" w:rsidP="00BA77F7">
      <w:pPr>
        <w:spacing w:line="288" w:lineRule="auto"/>
        <w:rPr>
          <w:color w:val="000000" w:themeColor="text1"/>
        </w:rPr>
      </w:pPr>
    </w:p>
    <w:p w:rsidR="0069576D" w:rsidRDefault="0069576D" w:rsidP="00BA77F7">
      <w:pPr>
        <w:spacing w:line="288" w:lineRule="auto"/>
        <w:rPr>
          <w:color w:val="000000" w:themeColor="text1"/>
        </w:rPr>
      </w:pPr>
    </w:p>
    <w:p w:rsidR="0069576D" w:rsidRDefault="0069576D" w:rsidP="00BA77F7">
      <w:pPr>
        <w:spacing w:line="288" w:lineRule="auto"/>
        <w:rPr>
          <w:color w:val="000000" w:themeColor="text1"/>
        </w:rPr>
      </w:pPr>
    </w:p>
    <w:p w:rsidR="00A72D78" w:rsidRDefault="00A72D78" w:rsidP="00BA77F7">
      <w:pPr>
        <w:spacing w:line="288" w:lineRule="auto"/>
        <w:rPr>
          <w:color w:val="000000" w:themeColor="text1"/>
        </w:rPr>
      </w:pPr>
    </w:p>
    <w:p w:rsidR="00A72D78" w:rsidRDefault="00A72D78" w:rsidP="00BA77F7">
      <w:pPr>
        <w:spacing w:line="288" w:lineRule="auto"/>
        <w:rPr>
          <w:color w:val="000000" w:themeColor="text1"/>
        </w:rPr>
      </w:pPr>
    </w:p>
    <w:p w:rsidR="00A72D78" w:rsidRDefault="00A72D78" w:rsidP="00BA77F7">
      <w:pPr>
        <w:spacing w:line="288" w:lineRule="auto"/>
        <w:rPr>
          <w:color w:val="000000" w:themeColor="text1"/>
        </w:rPr>
      </w:pPr>
    </w:p>
    <w:p w:rsidR="00A72D78" w:rsidRDefault="00A72D78" w:rsidP="00BA77F7">
      <w:pPr>
        <w:spacing w:line="288" w:lineRule="auto"/>
        <w:rPr>
          <w:color w:val="000000" w:themeColor="text1"/>
        </w:rPr>
      </w:pPr>
    </w:p>
    <w:p w:rsidR="00A72D78" w:rsidRDefault="00A72D78" w:rsidP="00BA77F7">
      <w:pPr>
        <w:spacing w:line="288" w:lineRule="auto"/>
        <w:rPr>
          <w:color w:val="000000" w:themeColor="text1"/>
        </w:rPr>
      </w:pPr>
    </w:p>
    <w:p w:rsidR="00A72D78" w:rsidRPr="0057320B" w:rsidRDefault="00A72D78" w:rsidP="00BA77F7">
      <w:pPr>
        <w:spacing w:line="288" w:lineRule="auto"/>
        <w:rPr>
          <w:color w:val="000000" w:themeColor="text1"/>
        </w:rPr>
      </w:pPr>
    </w:p>
    <w:p w:rsidR="00A72D78" w:rsidRDefault="00A72D78" w:rsidP="001058B9">
      <w:pPr>
        <w:pStyle w:val="2"/>
        <w:snapToGrid w:val="0"/>
        <w:spacing w:before="0" w:after="0" w:line="288" w:lineRule="auto"/>
        <w:ind w:leftChars="548" w:left="2410" w:rightChars="342" w:right="708" w:hangingChars="401" w:hanging="1276"/>
        <w:jc w:val="left"/>
        <w:rPr>
          <w:rFonts w:ascii="Times New Roman" w:eastAsia="宋体" w:hAnsi="Times New Roman" w:cs="Times New Roman"/>
          <w:i/>
          <w:color w:val="0070C0"/>
        </w:rPr>
      </w:pPr>
      <w:bookmarkStart w:id="1" w:name="_Toc414288008"/>
    </w:p>
    <w:p w:rsidR="00F03DD2" w:rsidRPr="00A72D78" w:rsidRDefault="00F03DD2" w:rsidP="001058B9">
      <w:pPr>
        <w:pStyle w:val="2"/>
        <w:snapToGrid w:val="0"/>
        <w:spacing w:before="0" w:after="0" w:line="288" w:lineRule="auto"/>
        <w:ind w:leftChars="548" w:left="2410" w:rightChars="342" w:right="708" w:hangingChars="401" w:hanging="1276"/>
        <w:jc w:val="left"/>
        <w:rPr>
          <w:rFonts w:ascii="Times New Roman" w:eastAsia="宋体" w:hAnsi="Times New Roman" w:cs="Times New Roman"/>
          <w:color w:val="0070C0"/>
          <w:u w:val="single"/>
        </w:rPr>
      </w:pPr>
      <w:r w:rsidRPr="00A72D78">
        <w:rPr>
          <w:rFonts w:ascii="Times New Roman" w:eastAsia="宋体" w:hAnsi="Times New Roman" w:cs="Times New Roman" w:hint="eastAsia"/>
          <w:color w:val="0070C0"/>
        </w:rPr>
        <w:t>附录</w:t>
      </w:r>
      <w:r w:rsidRPr="00A72D78">
        <w:rPr>
          <w:rFonts w:ascii="Times New Roman" w:eastAsia="宋体" w:hAnsi="Times New Roman" w:cs="Times New Roman" w:hint="eastAsia"/>
          <w:color w:val="0070C0"/>
        </w:rPr>
        <w:t xml:space="preserve">A  </w:t>
      </w:r>
      <w:r w:rsidRPr="00A72D78">
        <w:rPr>
          <w:rFonts w:ascii="Times New Roman" w:eastAsia="宋体" w:hAnsi="Times New Roman" w:cs="Times New Roman" w:hint="eastAsia"/>
          <w:color w:val="0070C0"/>
          <w:u w:val="single"/>
        </w:rPr>
        <w:t>我国主要城镇抗震设防烈度、设计基本地震加速度和设计地震分组</w:t>
      </w:r>
      <w:bookmarkEnd w:id="1"/>
    </w:p>
    <w:p w:rsidR="000A7089" w:rsidRPr="0057320B" w:rsidRDefault="000A7089" w:rsidP="000A7089">
      <w:pPr>
        <w:pStyle w:val="a6"/>
        <w:spacing w:line="252" w:lineRule="auto"/>
        <w:rPr>
          <w:rFonts w:ascii="Times New Roman" w:hAnsi="Times New Roman"/>
          <w:color w:val="000000" w:themeColor="text1"/>
        </w:rPr>
      </w:pPr>
    </w:p>
    <w:p w:rsidR="000A7089" w:rsidRDefault="000A7089" w:rsidP="000A7089">
      <w:pPr>
        <w:pStyle w:val="a6"/>
        <w:spacing w:line="252" w:lineRule="auto"/>
        <w:ind w:firstLine="420"/>
        <w:rPr>
          <w:rFonts w:ascii="Times New Roman" w:hAnsi="Times New Roman"/>
          <w:color w:val="000000" w:themeColor="text1"/>
        </w:rPr>
      </w:pPr>
      <w:r w:rsidRPr="0057320B">
        <w:rPr>
          <w:rFonts w:ascii="Times New Roman" w:hAnsi="Times New Roman" w:hint="eastAsia"/>
          <w:color w:val="000000" w:themeColor="text1"/>
        </w:rPr>
        <w:t>本附录仅提供我国各县级及县级以上城镇地区建筑工程抗震设计时所采用的抗震设防烈度（以下简称</w:t>
      </w:r>
      <w:r w:rsidRPr="0057320B">
        <w:rPr>
          <w:rFonts w:ascii="Times New Roman" w:hAnsi="Times New Roman" w:hint="eastAsia"/>
          <w:color w:val="000000" w:themeColor="text1"/>
        </w:rPr>
        <w:t xml:space="preserve"> </w:t>
      </w:r>
      <w:r w:rsidRPr="0057320B">
        <w:rPr>
          <w:rFonts w:ascii="Times New Roman" w:hAnsi="Times New Roman" w:hint="eastAsia"/>
          <w:color w:val="000000" w:themeColor="text1"/>
        </w:rPr>
        <w:t>“烈度”）、设计基本地震加速度值（以下简称“加速度”）和所属的设计地震分组（以下简称“分组”）。</w:t>
      </w:r>
    </w:p>
    <w:p w:rsidR="00F045F4" w:rsidRDefault="00F045F4" w:rsidP="000A7089">
      <w:pPr>
        <w:pStyle w:val="a6"/>
        <w:spacing w:line="252" w:lineRule="auto"/>
        <w:ind w:firstLine="420"/>
        <w:rPr>
          <w:rFonts w:ascii="Times New Roman" w:hAnsi="Times New Roman"/>
          <w:color w:val="000000" w:themeColor="text1"/>
        </w:rPr>
      </w:pPr>
    </w:p>
    <w:p w:rsidR="000A7089" w:rsidRPr="0057320B" w:rsidRDefault="000A7089" w:rsidP="000A7089">
      <w:pPr>
        <w:snapToGrid w:val="0"/>
        <w:spacing w:line="288" w:lineRule="auto"/>
        <w:rPr>
          <w:b/>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57320B">
          <w:rPr>
            <w:rFonts w:hint="eastAsia"/>
            <w:b/>
            <w:color w:val="000000" w:themeColor="text1"/>
            <w:szCs w:val="21"/>
          </w:rPr>
          <w:t>A.0.1</w:t>
        </w:r>
      </w:smartTag>
      <w:r w:rsidRPr="0057320B">
        <w:rPr>
          <w:rFonts w:hint="eastAsia"/>
          <w:b/>
          <w:color w:val="000000" w:themeColor="text1"/>
          <w:szCs w:val="21"/>
        </w:rPr>
        <w:t xml:space="preserve">  </w:t>
      </w:r>
      <w:r w:rsidRPr="0057320B">
        <w:rPr>
          <w:b/>
          <w:color w:val="000000" w:themeColor="text1"/>
          <w:szCs w:val="21"/>
        </w:rPr>
        <w:t>北京市</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792"/>
        <w:gridCol w:w="1103"/>
        <w:gridCol w:w="823"/>
        <w:gridCol w:w="5811"/>
      </w:tblGrid>
      <w:tr w:rsidR="000A7089" w:rsidRPr="0057320B" w:rsidTr="005015B5">
        <w:tc>
          <w:tcPr>
            <w:tcW w:w="804"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1117"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36"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5964"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5015B5">
        <w:tc>
          <w:tcPr>
            <w:tcW w:w="804" w:type="dxa"/>
            <w:tcBorders>
              <w:top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1117" w:type="dxa"/>
            <w:tcBorders>
              <w:top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6" w:type="dxa"/>
            <w:tcBorders>
              <w:top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5964" w:type="dxa"/>
            <w:tcBorders>
              <w:top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东城区、西城区、朝阳区、丰台区、石景山区、海淀区、门头沟区</w:t>
            </w:r>
            <w:r w:rsidRPr="0057320B">
              <w:rPr>
                <w:rFonts w:ascii="Times New Roman" w:hAnsi="Times New Roman"/>
                <w:color w:val="000000" w:themeColor="text1"/>
                <w:sz w:val="18"/>
                <w:szCs w:val="18"/>
              </w:rPr>
              <w:t>、</w:t>
            </w:r>
            <w:r w:rsidRPr="0057320B">
              <w:rPr>
                <w:rFonts w:ascii="Times New Roman" w:hAnsi="Times New Roman" w:hint="eastAsia"/>
                <w:color w:val="000000" w:themeColor="text1"/>
                <w:sz w:val="18"/>
                <w:szCs w:val="18"/>
              </w:rPr>
              <w:t>房山区、通州区、顺义区、昌平区、大兴区、怀柔区、平谷区、密云</w:t>
            </w:r>
            <w:r w:rsidR="00205A5A" w:rsidRPr="00205A5A">
              <w:rPr>
                <w:rFonts w:ascii="Times New Roman" w:hAnsi="Times New Roman" w:hint="eastAsia"/>
                <w:color w:val="FF0000"/>
                <w:sz w:val="18"/>
                <w:szCs w:val="18"/>
              </w:rPr>
              <w:t>区</w:t>
            </w:r>
            <w:r w:rsidRPr="0057320B">
              <w:rPr>
                <w:rFonts w:ascii="Times New Roman" w:hAnsi="Times New Roman" w:hint="eastAsia"/>
                <w:color w:val="000000" w:themeColor="text1"/>
                <w:sz w:val="18"/>
                <w:szCs w:val="18"/>
              </w:rPr>
              <w:t>、延庆</w:t>
            </w:r>
            <w:r w:rsidR="00205A5A" w:rsidRPr="00205A5A">
              <w:rPr>
                <w:rFonts w:ascii="Times New Roman" w:hAnsi="Times New Roman" w:hint="eastAsia"/>
                <w:color w:val="FF0000"/>
                <w:sz w:val="18"/>
                <w:szCs w:val="18"/>
              </w:rPr>
              <w:t>区</w:t>
            </w:r>
          </w:p>
        </w:tc>
      </w:tr>
    </w:tbl>
    <w:p w:rsidR="000A7089" w:rsidRPr="0057320B" w:rsidRDefault="000A7089" w:rsidP="00C554D6">
      <w:pPr>
        <w:pStyle w:val="a6"/>
        <w:spacing w:line="264" w:lineRule="auto"/>
        <w:jc w:val="center"/>
        <w:rPr>
          <w:rFonts w:ascii="Times New Roman" w:hAnsi="Times New Roman"/>
          <w:color w:val="000000" w:themeColor="text1"/>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A.0.2 </w:t>
      </w:r>
      <w:r w:rsidRPr="0057320B">
        <w:rPr>
          <w:rFonts w:hint="eastAsia"/>
          <w:b/>
          <w:color w:val="000000" w:themeColor="text1"/>
          <w:szCs w:val="21"/>
        </w:rPr>
        <w:t>天津市</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792"/>
        <w:gridCol w:w="1103"/>
        <w:gridCol w:w="823"/>
        <w:gridCol w:w="5811"/>
      </w:tblGrid>
      <w:tr w:rsidR="000A7089" w:rsidRPr="0057320B" w:rsidTr="005015B5">
        <w:tc>
          <w:tcPr>
            <w:tcW w:w="804"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1117"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36"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5964"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5015B5">
        <w:tc>
          <w:tcPr>
            <w:tcW w:w="804" w:type="dxa"/>
            <w:tcBorders>
              <w:top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1117" w:type="dxa"/>
            <w:tcBorders>
              <w:top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6" w:type="dxa"/>
            <w:tcBorders>
              <w:top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5964" w:type="dxa"/>
            <w:tcBorders>
              <w:top w:val="single" w:sz="12" w:space="0" w:color="auto"/>
            </w:tcBorders>
            <w:shd w:val="clear" w:color="auto" w:fill="auto"/>
            <w:vAlign w:val="center"/>
          </w:tcPr>
          <w:p w:rsidR="000A7089" w:rsidRPr="0057320B" w:rsidRDefault="000A7089" w:rsidP="005015B5">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和平区、河东区、河西区、南开区、河北区、红桥区、东丽区、津南区、北辰区、武清区、宝坻区、滨海新区</w:t>
            </w:r>
            <w:r w:rsidR="005015B5" w:rsidRPr="0057320B">
              <w:rPr>
                <w:rFonts w:ascii="Times New Roman" w:hAnsi="Times New Roman" w:hint="eastAsia"/>
                <w:color w:val="000000" w:themeColor="text1"/>
                <w:sz w:val="18"/>
                <w:szCs w:val="18"/>
              </w:rPr>
              <w:t>、</w:t>
            </w:r>
            <w:r w:rsidRPr="0057320B">
              <w:rPr>
                <w:rFonts w:ascii="Times New Roman" w:hAnsi="Times New Roman" w:hint="eastAsia"/>
                <w:color w:val="000000" w:themeColor="text1"/>
                <w:sz w:val="18"/>
                <w:szCs w:val="18"/>
              </w:rPr>
              <w:t>宁河</w:t>
            </w:r>
            <w:r w:rsidR="00AA3C02">
              <w:rPr>
                <w:rFonts w:ascii="Times New Roman" w:hAnsi="Times New Roman" w:hint="eastAsia"/>
                <w:color w:val="000000" w:themeColor="text1"/>
                <w:sz w:val="18"/>
                <w:szCs w:val="18"/>
              </w:rPr>
              <w:t>区</w:t>
            </w:r>
          </w:p>
        </w:tc>
      </w:tr>
      <w:tr w:rsidR="000A7089" w:rsidRPr="0057320B" w:rsidTr="005015B5">
        <w:tc>
          <w:tcPr>
            <w:tcW w:w="804"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1117"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6"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5964" w:type="dxa"/>
            <w:shd w:val="clear" w:color="auto" w:fill="auto"/>
            <w:vAlign w:val="center"/>
          </w:tcPr>
          <w:p w:rsidR="000A7089" w:rsidRPr="0057320B" w:rsidRDefault="000A7089" w:rsidP="006574D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西青区、静海</w:t>
            </w:r>
            <w:r w:rsidR="00AA3C02">
              <w:rPr>
                <w:rFonts w:ascii="Times New Roman" w:hAnsi="Times New Roman" w:hint="eastAsia"/>
                <w:color w:val="000000" w:themeColor="text1"/>
                <w:sz w:val="18"/>
                <w:szCs w:val="18"/>
              </w:rPr>
              <w:t>区</w:t>
            </w:r>
            <w:r w:rsidRPr="0057320B">
              <w:rPr>
                <w:rFonts w:ascii="Times New Roman" w:hAnsi="Times New Roman" w:hint="eastAsia"/>
                <w:color w:val="000000" w:themeColor="text1"/>
                <w:sz w:val="18"/>
                <w:szCs w:val="18"/>
              </w:rPr>
              <w:t>、蓟县</w:t>
            </w:r>
          </w:p>
        </w:tc>
      </w:tr>
    </w:tbl>
    <w:p w:rsidR="000A7089" w:rsidRPr="0057320B" w:rsidRDefault="000A7089" w:rsidP="000A7089">
      <w:pPr>
        <w:pStyle w:val="a6"/>
        <w:spacing w:line="252" w:lineRule="auto"/>
        <w:rPr>
          <w:rFonts w:ascii="Times New Roman" w:hAnsi="Times New Roman"/>
          <w:b/>
          <w:color w:val="000000" w:themeColor="text1"/>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A.0.3  </w:t>
      </w:r>
      <w:r w:rsidRPr="0057320B">
        <w:rPr>
          <w:rFonts w:hint="eastAsia"/>
          <w:b/>
          <w:color w:val="000000" w:themeColor="text1"/>
          <w:szCs w:val="21"/>
        </w:rPr>
        <w:t>河北省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21"/>
        <w:gridCol w:w="689"/>
        <w:gridCol w:w="968"/>
        <w:gridCol w:w="821"/>
        <w:gridCol w:w="4730"/>
      </w:tblGrid>
      <w:tr w:rsidR="000A7089" w:rsidRPr="0057320B" w:rsidTr="009F712B">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b/>
                <w:color w:val="000000" w:themeColor="text1"/>
                <w:sz w:val="18"/>
                <w:szCs w:val="18"/>
              </w:rPr>
            </w:pPr>
          </w:p>
        </w:tc>
        <w:tc>
          <w:tcPr>
            <w:tcW w:w="678"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55"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06"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586"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9F712B">
        <w:tc>
          <w:tcPr>
            <w:tcW w:w="1288" w:type="dxa"/>
            <w:vMerge w:val="restart"/>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石家庄市</w:t>
            </w:r>
          </w:p>
        </w:tc>
        <w:tc>
          <w:tcPr>
            <w:tcW w:w="678" w:type="dxa"/>
            <w:tcBorders>
              <w:top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第一组</w:t>
            </w:r>
          </w:p>
        </w:tc>
        <w:tc>
          <w:tcPr>
            <w:tcW w:w="4586" w:type="dxa"/>
            <w:tcBorders>
              <w:top w:val="single" w:sz="12" w:space="0" w:color="auto"/>
            </w:tcBorders>
            <w:shd w:val="clear" w:color="auto" w:fill="auto"/>
            <w:vAlign w:val="center"/>
          </w:tcPr>
          <w:p w:rsidR="000A7089" w:rsidRPr="0057320B" w:rsidRDefault="000A7089" w:rsidP="000A7089">
            <w:pPr>
              <w:widowControl/>
              <w:jc w:val="left"/>
              <w:rPr>
                <w:color w:val="000000" w:themeColor="text1"/>
                <w:sz w:val="18"/>
                <w:szCs w:val="18"/>
              </w:rPr>
            </w:pPr>
            <w:r w:rsidRPr="0057320B">
              <w:rPr>
                <w:rFonts w:hint="eastAsia"/>
                <w:color w:val="000000" w:themeColor="text1"/>
                <w:sz w:val="18"/>
                <w:szCs w:val="18"/>
              </w:rPr>
              <w:t>辛集市</w:t>
            </w:r>
          </w:p>
        </w:tc>
      </w:tr>
      <w:tr w:rsidR="000A7089" w:rsidRPr="0057320B" w:rsidTr="00A34CA4">
        <w:tc>
          <w:tcPr>
            <w:tcW w:w="1350" w:type="dxa"/>
            <w:vMerge/>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第一组</w:t>
            </w:r>
          </w:p>
        </w:tc>
        <w:tc>
          <w:tcPr>
            <w:tcW w:w="4859" w:type="dxa"/>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赵县</w:t>
            </w:r>
          </w:p>
        </w:tc>
      </w:tr>
      <w:tr w:rsidR="000A7089" w:rsidRPr="0057320B" w:rsidTr="00A34CA4">
        <w:tc>
          <w:tcPr>
            <w:tcW w:w="1350" w:type="dxa"/>
            <w:vMerge/>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59" w:type="dxa"/>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长安区、桥西区、新华区、井陉矿区、裕华区、栾城区、藁城区、鹿泉区、井陉县、正定县、高邑县、深泽县、无极县、平山县、元氏县、晋州市</w:t>
            </w:r>
          </w:p>
        </w:tc>
      </w:tr>
      <w:tr w:rsidR="000A7089" w:rsidRPr="0057320B" w:rsidTr="00A34CA4">
        <w:tc>
          <w:tcPr>
            <w:tcW w:w="1350" w:type="dxa"/>
            <w:vMerge/>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859" w:type="dxa"/>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color w:val="000000" w:themeColor="text1"/>
                <w:kern w:val="0"/>
                <w:sz w:val="18"/>
                <w:szCs w:val="18"/>
              </w:rPr>
              <w:t>灵寿县</w:t>
            </w:r>
          </w:p>
        </w:tc>
      </w:tr>
      <w:tr w:rsidR="000A7089" w:rsidRPr="0057320B" w:rsidTr="00A34CA4">
        <w:tc>
          <w:tcPr>
            <w:tcW w:w="1350" w:type="dxa"/>
            <w:vMerge/>
            <w:tcBorders>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859" w:type="dxa"/>
            <w:tcBorders>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kern w:val="0"/>
                <w:sz w:val="18"/>
                <w:szCs w:val="18"/>
              </w:rPr>
            </w:pPr>
            <w:r w:rsidRPr="0057320B">
              <w:rPr>
                <w:rFonts w:ascii="Times New Roman" w:hAnsi="Times New Roman"/>
                <w:color w:val="000000" w:themeColor="text1"/>
                <w:kern w:val="0"/>
                <w:sz w:val="18"/>
                <w:szCs w:val="18"/>
              </w:rPr>
              <w:t>行唐县、赞皇县、新乐市</w:t>
            </w:r>
          </w:p>
        </w:tc>
      </w:tr>
      <w:tr w:rsidR="000A7089" w:rsidRPr="0057320B" w:rsidTr="00A34CA4">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唐山市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59" w:type="dxa"/>
            <w:tcBorders>
              <w:top w:val="single" w:sz="12" w:space="0" w:color="auto"/>
              <w:bottom w:val="single" w:sz="6" w:space="0" w:color="auto"/>
            </w:tcBorders>
            <w:shd w:val="clear" w:color="auto" w:fill="auto"/>
            <w:vAlign w:val="center"/>
          </w:tcPr>
          <w:p w:rsidR="000A7089" w:rsidRPr="0057320B" w:rsidRDefault="000A7089" w:rsidP="000A7089">
            <w:pPr>
              <w:widowControl/>
              <w:jc w:val="left"/>
              <w:rPr>
                <w:color w:val="000000" w:themeColor="text1"/>
                <w:sz w:val="18"/>
                <w:szCs w:val="18"/>
              </w:rPr>
            </w:pPr>
            <w:r w:rsidRPr="0057320B">
              <w:rPr>
                <w:color w:val="000000" w:themeColor="text1"/>
                <w:sz w:val="18"/>
                <w:szCs w:val="18"/>
              </w:rPr>
              <w:t>路南区、丰南区</w:t>
            </w:r>
          </w:p>
        </w:tc>
      </w:tr>
      <w:tr w:rsidR="000A7089" w:rsidRPr="0057320B" w:rsidTr="00A34CA4">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5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路北区、古冶区、开平区、丰润区</w:t>
            </w:r>
            <w:r w:rsidR="00BE378B">
              <w:rPr>
                <w:rFonts w:ascii="Times New Roman" w:hAnsi="Times New Roman" w:hint="eastAsia"/>
                <w:color w:val="000000" w:themeColor="text1"/>
                <w:sz w:val="18"/>
                <w:szCs w:val="18"/>
              </w:rPr>
              <w:t>、</w:t>
            </w:r>
            <w:r w:rsidR="00BE378B">
              <w:rPr>
                <w:rFonts w:ascii="Times New Roman" w:hAnsi="Times New Roman" w:hint="eastAsia"/>
                <w:color w:val="FF0000"/>
                <w:kern w:val="0"/>
                <w:sz w:val="18"/>
                <w:szCs w:val="18"/>
              </w:rPr>
              <w:t>滦县</w:t>
            </w:r>
          </w:p>
        </w:tc>
      </w:tr>
      <w:tr w:rsidR="000A7089" w:rsidRPr="0057320B" w:rsidTr="00A34CA4">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85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曹妃甸区（唐海）、乐亭县、玉田县</w:t>
            </w:r>
          </w:p>
        </w:tc>
      </w:tr>
      <w:tr w:rsidR="000A7089" w:rsidRPr="0057320B" w:rsidTr="00A34CA4">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5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kern w:val="0"/>
                <w:sz w:val="18"/>
                <w:szCs w:val="18"/>
              </w:rPr>
              <w:t>滦南县、迁安市</w:t>
            </w:r>
          </w:p>
        </w:tc>
      </w:tr>
      <w:tr w:rsidR="000A7089" w:rsidRPr="0057320B" w:rsidTr="00A34CA4">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85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kern w:val="0"/>
                <w:sz w:val="18"/>
                <w:szCs w:val="18"/>
              </w:rPr>
            </w:pPr>
            <w:r w:rsidRPr="0057320B">
              <w:rPr>
                <w:rFonts w:ascii="Times New Roman" w:hAnsi="Times New Roman" w:hint="eastAsia"/>
                <w:color w:val="000000" w:themeColor="text1"/>
                <w:kern w:val="0"/>
                <w:sz w:val="18"/>
                <w:szCs w:val="18"/>
              </w:rPr>
              <w:t>迁西县、遵化市</w:t>
            </w:r>
          </w:p>
        </w:tc>
      </w:tr>
      <w:tr w:rsidR="000A7089" w:rsidRPr="0057320B" w:rsidTr="00A34CA4">
        <w:tc>
          <w:tcPr>
            <w:tcW w:w="1350" w:type="dxa"/>
            <w:vMerge w:val="restart"/>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秦皇岛市</w:t>
            </w:r>
          </w:p>
        </w:tc>
        <w:tc>
          <w:tcPr>
            <w:tcW w:w="698"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59" w:type="dxa"/>
            <w:shd w:val="clear" w:color="auto" w:fill="auto"/>
            <w:vAlign w:val="center"/>
          </w:tcPr>
          <w:p w:rsidR="000A7089" w:rsidRPr="0057320B" w:rsidRDefault="000A7089" w:rsidP="000A7089">
            <w:pPr>
              <w:widowControl/>
              <w:jc w:val="left"/>
              <w:rPr>
                <w:color w:val="000000" w:themeColor="text1"/>
                <w:sz w:val="18"/>
                <w:szCs w:val="18"/>
              </w:rPr>
            </w:pPr>
            <w:r w:rsidRPr="0057320B">
              <w:rPr>
                <w:color w:val="000000" w:themeColor="text1"/>
                <w:sz w:val="18"/>
                <w:szCs w:val="18"/>
              </w:rPr>
              <w:t>卢龙县</w:t>
            </w:r>
          </w:p>
        </w:tc>
      </w:tr>
      <w:tr w:rsidR="000A7089" w:rsidRPr="0057320B" w:rsidTr="00A34CA4">
        <w:tc>
          <w:tcPr>
            <w:tcW w:w="1350" w:type="dxa"/>
            <w:vMerge/>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859" w:type="dxa"/>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青龙满族自治县、海港区</w:t>
            </w:r>
          </w:p>
        </w:tc>
      </w:tr>
      <w:tr w:rsidR="000A7089" w:rsidRPr="0057320B" w:rsidTr="00A34CA4">
        <w:tc>
          <w:tcPr>
            <w:tcW w:w="1350" w:type="dxa"/>
            <w:vMerge/>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59" w:type="dxa"/>
            <w:shd w:val="clear" w:color="auto" w:fill="auto"/>
            <w:vAlign w:val="center"/>
          </w:tcPr>
          <w:p w:rsidR="000A7089" w:rsidRPr="0057320B" w:rsidRDefault="000A7089" w:rsidP="00087C92">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抚宁</w:t>
            </w:r>
            <w:r w:rsidR="00087C92">
              <w:rPr>
                <w:rFonts w:ascii="Times New Roman" w:hAnsi="Times New Roman" w:hint="eastAsia"/>
                <w:color w:val="000000" w:themeColor="text1"/>
                <w:sz w:val="18"/>
                <w:szCs w:val="18"/>
              </w:rPr>
              <w:t>区</w:t>
            </w:r>
            <w:r w:rsidR="00087C92" w:rsidRPr="0057320B">
              <w:rPr>
                <w:rFonts w:ascii="Times New Roman" w:hAnsi="Times New Roman" w:hint="eastAsia"/>
                <w:color w:val="000000" w:themeColor="text1"/>
                <w:sz w:val="18"/>
                <w:szCs w:val="18"/>
              </w:rPr>
              <w:t>、北戴河区</w:t>
            </w:r>
            <w:r w:rsidRPr="0057320B">
              <w:rPr>
                <w:rFonts w:ascii="Times New Roman" w:hAnsi="Times New Roman" w:hint="eastAsia"/>
                <w:color w:val="000000" w:themeColor="text1"/>
                <w:sz w:val="18"/>
                <w:szCs w:val="18"/>
              </w:rPr>
              <w:t>、昌黎县</w:t>
            </w:r>
          </w:p>
        </w:tc>
      </w:tr>
      <w:tr w:rsidR="000A7089" w:rsidRPr="0057320B" w:rsidTr="00A34CA4">
        <w:tc>
          <w:tcPr>
            <w:tcW w:w="1350" w:type="dxa"/>
            <w:vMerge/>
            <w:tcBorders>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859" w:type="dxa"/>
            <w:tcBorders>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kern w:val="0"/>
                <w:sz w:val="18"/>
                <w:szCs w:val="18"/>
              </w:rPr>
              <w:t>山海关区</w:t>
            </w:r>
          </w:p>
        </w:tc>
      </w:tr>
      <w:tr w:rsidR="000A7089" w:rsidRPr="0057320B" w:rsidTr="00A34CA4">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邯郸市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59" w:type="dxa"/>
            <w:tcBorders>
              <w:top w:val="single" w:sz="12" w:space="0" w:color="auto"/>
              <w:bottom w:val="single" w:sz="6" w:space="0" w:color="auto"/>
            </w:tcBorders>
            <w:shd w:val="clear" w:color="auto" w:fill="auto"/>
            <w:vAlign w:val="center"/>
          </w:tcPr>
          <w:p w:rsidR="000A7089" w:rsidRPr="0057320B" w:rsidRDefault="000A7089" w:rsidP="000A7089">
            <w:pPr>
              <w:widowControl/>
              <w:jc w:val="left"/>
              <w:rPr>
                <w:color w:val="000000" w:themeColor="text1"/>
                <w:sz w:val="18"/>
                <w:szCs w:val="18"/>
              </w:rPr>
            </w:pPr>
            <w:r w:rsidRPr="0057320B">
              <w:rPr>
                <w:rFonts w:hint="eastAsia"/>
                <w:color w:val="000000" w:themeColor="text1"/>
                <w:sz w:val="18"/>
                <w:szCs w:val="18"/>
              </w:rPr>
              <w:t>峰峰矿区、临漳县、磁县</w:t>
            </w:r>
          </w:p>
        </w:tc>
      </w:tr>
      <w:tr w:rsidR="000A7089" w:rsidRPr="0057320B" w:rsidTr="00A34CA4">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59" w:type="dxa"/>
            <w:tcBorders>
              <w:top w:val="single" w:sz="6" w:space="0" w:color="auto"/>
              <w:bottom w:val="single" w:sz="6" w:space="0" w:color="auto"/>
            </w:tcBorders>
            <w:shd w:val="clear" w:color="auto" w:fill="auto"/>
            <w:vAlign w:val="center"/>
          </w:tcPr>
          <w:p w:rsidR="000A7089" w:rsidRPr="0057320B" w:rsidRDefault="000A7089" w:rsidP="000A7089">
            <w:pPr>
              <w:widowControl/>
              <w:jc w:val="left"/>
              <w:rPr>
                <w:color w:val="000000" w:themeColor="text1"/>
                <w:sz w:val="18"/>
                <w:szCs w:val="18"/>
              </w:rPr>
            </w:pPr>
            <w:r w:rsidRPr="0057320B">
              <w:rPr>
                <w:rFonts w:hint="eastAsia"/>
                <w:color w:val="000000" w:themeColor="text1"/>
                <w:sz w:val="18"/>
                <w:szCs w:val="18"/>
              </w:rPr>
              <w:t>邯山区、丛台区</w:t>
            </w:r>
            <w:r w:rsidRPr="0057320B">
              <w:rPr>
                <w:rFonts w:hint="eastAsia"/>
                <w:color w:val="000000" w:themeColor="text1"/>
                <w:sz w:val="18"/>
                <w:szCs w:val="18"/>
              </w:rPr>
              <w:tab/>
            </w:r>
            <w:r w:rsidRPr="0057320B">
              <w:rPr>
                <w:rFonts w:hint="eastAsia"/>
                <w:color w:val="000000" w:themeColor="text1"/>
                <w:sz w:val="18"/>
                <w:szCs w:val="18"/>
              </w:rPr>
              <w:t>、复兴区、邯郸县、成安县、大名县、魏县、武安市</w:t>
            </w:r>
          </w:p>
        </w:tc>
      </w:tr>
      <w:tr w:rsidR="000A7089" w:rsidRPr="0057320B" w:rsidTr="00A34CA4">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第一组</w:t>
            </w:r>
          </w:p>
        </w:tc>
        <w:tc>
          <w:tcPr>
            <w:tcW w:w="485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永年县</w:t>
            </w:r>
          </w:p>
        </w:tc>
      </w:tr>
      <w:tr w:rsidR="000A7089" w:rsidRPr="0057320B" w:rsidTr="00A34CA4">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85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邱县、馆陶县</w:t>
            </w:r>
          </w:p>
        </w:tc>
      </w:tr>
      <w:tr w:rsidR="000A7089" w:rsidRPr="0057320B" w:rsidTr="00A34CA4">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5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kern w:val="0"/>
                <w:sz w:val="18"/>
                <w:szCs w:val="18"/>
              </w:rPr>
              <w:t>涉县、肥乡县、鸡泽县、广平县、曲周县</w:t>
            </w:r>
          </w:p>
        </w:tc>
      </w:tr>
      <w:tr w:rsidR="000A7089" w:rsidRPr="0057320B" w:rsidTr="00A34CA4">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邢台市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第一组</w:t>
            </w:r>
          </w:p>
        </w:tc>
        <w:tc>
          <w:tcPr>
            <w:tcW w:w="485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桥东区、桥西区、邢台县</w:t>
            </w:r>
            <w:r w:rsidR="001352D5" w:rsidRPr="001352D5">
              <w:rPr>
                <w:rFonts w:ascii="Times New Roman" w:hAnsi="Times New Roman" w:hint="eastAsia"/>
                <w:color w:val="000000" w:themeColor="text1"/>
                <w:sz w:val="18"/>
                <w:szCs w:val="18"/>
                <w:vertAlign w:val="superscript"/>
              </w:rPr>
              <w:t>1</w:t>
            </w:r>
            <w:r w:rsidRPr="0057320B">
              <w:rPr>
                <w:rFonts w:ascii="Times New Roman" w:hAnsi="Times New Roman" w:hint="eastAsia"/>
                <w:color w:val="000000" w:themeColor="text1"/>
                <w:sz w:val="18"/>
                <w:szCs w:val="18"/>
              </w:rPr>
              <w:t>、内丘县、柏乡县、隆尧县、任县、南和县、宁晋县、巨鹿县、新河县、沙河市</w:t>
            </w:r>
          </w:p>
        </w:tc>
      </w:tr>
      <w:tr w:rsidR="000A7089" w:rsidRPr="0057320B" w:rsidTr="00A34CA4">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5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临城县、广宗县、平乡县、南宫市</w:t>
            </w:r>
          </w:p>
        </w:tc>
      </w:tr>
      <w:tr w:rsidR="000A7089" w:rsidRPr="0057320B" w:rsidTr="00A34CA4">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85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kern w:val="0"/>
                <w:sz w:val="18"/>
                <w:szCs w:val="18"/>
              </w:rPr>
              <w:t>威县、清河县、临西县</w:t>
            </w:r>
          </w:p>
        </w:tc>
      </w:tr>
      <w:tr w:rsidR="000A7089" w:rsidRPr="0057320B" w:rsidTr="00A34CA4">
        <w:tc>
          <w:tcPr>
            <w:tcW w:w="1350" w:type="dxa"/>
            <w:vMerge w:val="restart"/>
            <w:tcBorders>
              <w:top w:val="single" w:sz="12" w:space="0" w:color="auto"/>
              <w:bottom w:val="single" w:sz="6" w:space="0" w:color="auto"/>
            </w:tcBorders>
            <w:vAlign w:val="center"/>
          </w:tcPr>
          <w:p w:rsidR="000A7089" w:rsidRPr="004741A3" w:rsidRDefault="000A7089" w:rsidP="00734D20">
            <w:pPr>
              <w:pStyle w:val="a6"/>
              <w:spacing w:line="264" w:lineRule="auto"/>
              <w:jc w:val="center"/>
              <w:rPr>
                <w:rFonts w:ascii="Times New Roman" w:hAnsi="Times New Roman"/>
                <w:b/>
                <w:color w:val="FF0000"/>
                <w:sz w:val="18"/>
                <w:szCs w:val="18"/>
              </w:rPr>
            </w:pPr>
            <w:r w:rsidRPr="0057320B">
              <w:rPr>
                <w:rFonts w:ascii="Times New Roman" w:hAnsi="Times New Roman" w:hint="eastAsia"/>
                <w:b/>
                <w:color w:val="000000" w:themeColor="text1"/>
                <w:sz w:val="18"/>
                <w:szCs w:val="18"/>
              </w:rPr>
              <w:t>保定市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5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涞水县、定兴县、涿州市、高碑店市</w:t>
            </w:r>
          </w:p>
        </w:tc>
      </w:tr>
      <w:tr w:rsidR="000A7089" w:rsidRPr="0057320B" w:rsidTr="00A34CA4">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59" w:type="dxa"/>
            <w:tcBorders>
              <w:top w:val="single" w:sz="6" w:space="0" w:color="auto"/>
              <w:bottom w:val="single" w:sz="6" w:space="0" w:color="auto"/>
            </w:tcBorders>
            <w:shd w:val="clear" w:color="auto" w:fill="auto"/>
            <w:vAlign w:val="center"/>
          </w:tcPr>
          <w:p w:rsidR="000A7089" w:rsidRPr="0057320B" w:rsidRDefault="004741A3" w:rsidP="000A7089">
            <w:pPr>
              <w:pStyle w:val="a6"/>
              <w:spacing w:line="264" w:lineRule="auto"/>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竞秀</w:t>
            </w:r>
            <w:r w:rsidR="000A7089" w:rsidRPr="0057320B">
              <w:rPr>
                <w:rFonts w:ascii="Times New Roman" w:hAnsi="Times New Roman" w:hint="eastAsia"/>
                <w:color w:val="000000" w:themeColor="text1"/>
                <w:sz w:val="18"/>
                <w:szCs w:val="18"/>
              </w:rPr>
              <w:t>区、</w:t>
            </w:r>
            <w:r w:rsidR="005A2F6D">
              <w:rPr>
                <w:rFonts w:ascii="Times New Roman" w:hAnsi="Times New Roman" w:hint="eastAsia"/>
                <w:color w:val="000000" w:themeColor="text1"/>
                <w:sz w:val="18"/>
                <w:szCs w:val="18"/>
              </w:rPr>
              <w:t>莲</w:t>
            </w:r>
            <w:r>
              <w:rPr>
                <w:rFonts w:ascii="Times New Roman" w:hAnsi="Times New Roman" w:hint="eastAsia"/>
                <w:color w:val="000000" w:themeColor="text1"/>
                <w:sz w:val="18"/>
                <w:szCs w:val="18"/>
              </w:rPr>
              <w:t>池</w:t>
            </w:r>
            <w:r w:rsidR="000A7089" w:rsidRPr="0057320B">
              <w:rPr>
                <w:rFonts w:ascii="Times New Roman" w:hAnsi="Times New Roman" w:hint="eastAsia"/>
                <w:color w:val="000000" w:themeColor="text1"/>
                <w:sz w:val="18"/>
                <w:szCs w:val="18"/>
              </w:rPr>
              <w:t>区、徐水</w:t>
            </w:r>
            <w:r>
              <w:rPr>
                <w:rFonts w:ascii="Times New Roman" w:hAnsi="Times New Roman" w:hint="eastAsia"/>
                <w:color w:val="000000" w:themeColor="text1"/>
                <w:sz w:val="18"/>
                <w:szCs w:val="18"/>
              </w:rPr>
              <w:t>区</w:t>
            </w:r>
            <w:r w:rsidR="000A7089" w:rsidRPr="0057320B">
              <w:rPr>
                <w:rFonts w:ascii="Times New Roman" w:hAnsi="Times New Roman" w:hint="eastAsia"/>
                <w:color w:val="000000" w:themeColor="text1"/>
                <w:sz w:val="18"/>
                <w:szCs w:val="18"/>
              </w:rPr>
              <w:t>、高阳县、容城县、安新县、易县、蠡县、博野县、雄县</w:t>
            </w:r>
          </w:p>
        </w:tc>
      </w:tr>
      <w:tr w:rsidR="000A7089" w:rsidRPr="0057320B" w:rsidTr="00A34CA4">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85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清苑</w:t>
            </w:r>
            <w:r w:rsidR="004741A3">
              <w:rPr>
                <w:rFonts w:ascii="Times New Roman" w:hAnsi="Times New Roman" w:hint="eastAsia"/>
                <w:color w:val="000000" w:themeColor="text1"/>
                <w:sz w:val="18"/>
                <w:szCs w:val="18"/>
              </w:rPr>
              <w:t>区</w:t>
            </w:r>
            <w:r w:rsidRPr="0057320B">
              <w:rPr>
                <w:rFonts w:ascii="Times New Roman" w:hAnsi="Times New Roman" w:hint="eastAsia"/>
                <w:color w:val="000000" w:themeColor="text1"/>
                <w:sz w:val="18"/>
                <w:szCs w:val="18"/>
              </w:rPr>
              <w:t>、涞源县、安国市</w:t>
            </w:r>
          </w:p>
        </w:tc>
      </w:tr>
      <w:tr w:rsidR="000A7089" w:rsidRPr="0057320B" w:rsidTr="00A34CA4">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859" w:type="dxa"/>
            <w:tcBorders>
              <w:top w:val="single" w:sz="6" w:space="0" w:color="auto"/>
              <w:bottom w:val="single" w:sz="12" w:space="0" w:color="auto"/>
            </w:tcBorders>
            <w:shd w:val="clear" w:color="auto" w:fill="auto"/>
            <w:vAlign w:val="center"/>
          </w:tcPr>
          <w:p w:rsidR="000A7089" w:rsidRPr="0057320B" w:rsidRDefault="000A7089" w:rsidP="004741A3">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kern w:val="0"/>
                <w:sz w:val="18"/>
                <w:szCs w:val="18"/>
              </w:rPr>
              <w:t>满城</w:t>
            </w:r>
            <w:r w:rsidR="004741A3">
              <w:rPr>
                <w:rFonts w:ascii="Times New Roman" w:hAnsi="Times New Roman" w:hint="eastAsia"/>
                <w:color w:val="000000" w:themeColor="text1"/>
                <w:kern w:val="0"/>
                <w:sz w:val="18"/>
                <w:szCs w:val="18"/>
              </w:rPr>
              <w:t>区</w:t>
            </w:r>
            <w:r w:rsidRPr="0057320B">
              <w:rPr>
                <w:rFonts w:ascii="Times New Roman" w:hAnsi="Times New Roman" w:hint="eastAsia"/>
                <w:color w:val="000000" w:themeColor="text1"/>
                <w:kern w:val="0"/>
                <w:sz w:val="18"/>
                <w:szCs w:val="18"/>
              </w:rPr>
              <w:t>、阜平县、唐县、望都县、曲阳县、顺平县、定州市</w:t>
            </w:r>
          </w:p>
        </w:tc>
      </w:tr>
      <w:tr w:rsidR="000A7089" w:rsidRPr="0057320B" w:rsidTr="00A34CA4">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r w:rsidRPr="0057320B">
              <w:rPr>
                <w:rFonts w:ascii="Times New Roman" w:hAnsi="Times New Roman"/>
                <w:b/>
                <w:color w:val="000000" w:themeColor="text1"/>
                <w:sz w:val="18"/>
                <w:szCs w:val="18"/>
              </w:rPr>
              <w:t>张家口</w:t>
            </w:r>
            <w:r w:rsidRPr="0057320B">
              <w:rPr>
                <w:rFonts w:ascii="Times New Roman" w:hAnsi="Times New Roman" w:hint="eastAsia"/>
                <w:b/>
                <w:color w:val="000000" w:themeColor="text1"/>
                <w:sz w:val="18"/>
                <w:szCs w:val="18"/>
              </w:rPr>
              <w:t>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5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下花园区、怀来县、涿鹿县</w:t>
            </w:r>
          </w:p>
        </w:tc>
      </w:tr>
      <w:tr w:rsidR="000A7089" w:rsidRPr="0057320B" w:rsidTr="00A34CA4">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5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桥东区、桥西区、宣化区、宣化县</w:t>
            </w:r>
            <w:r w:rsidR="001352D5" w:rsidRPr="001352D5">
              <w:rPr>
                <w:rFonts w:ascii="Times New Roman" w:hAnsi="Times New Roman" w:hint="eastAsia"/>
                <w:color w:val="000000" w:themeColor="text1"/>
                <w:sz w:val="18"/>
                <w:szCs w:val="18"/>
                <w:vertAlign w:val="superscript"/>
              </w:rPr>
              <w:t>2</w:t>
            </w:r>
            <w:r w:rsidRPr="0057320B">
              <w:rPr>
                <w:rFonts w:ascii="Times New Roman" w:hAnsi="Times New Roman" w:hint="eastAsia"/>
                <w:color w:val="000000" w:themeColor="text1"/>
                <w:sz w:val="18"/>
                <w:szCs w:val="18"/>
              </w:rPr>
              <w:t>、蔚县、阳原县、怀安县、万全县</w:t>
            </w:r>
          </w:p>
        </w:tc>
      </w:tr>
      <w:tr w:rsidR="000A7089" w:rsidRPr="0057320B" w:rsidTr="00A34CA4">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85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52"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赤城县</w:t>
            </w:r>
          </w:p>
        </w:tc>
      </w:tr>
      <w:tr w:rsidR="000A7089" w:rsidRPr="0057320B" w:rsidTr="00A34CA4">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5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张北县、尚义县、崇礼县</w:t>
            </w:r>
          </w:p>
        </w:tc>
      </w:tr>
      <w:tr w:rsidR="000A7089" w:rsidRPr="0057320B" w:rsidTr="00A34CA4">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85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沽源县</w:t>
            </w:r>
          </w:p>
        </w:tc>
      </w:tr>
      <w:tr w:rsidR="000A7089" w:rsidRPr="0057320B" w:rsidTr="00A34CA4">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5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康保县</w:t>
            </w:r>
          </w:p>
        </w:tc>
      </w:tr>
      <w:tr w:rsidR="000A7089" w:rsidRPr="0057320B" w:rsidTr="00A34CA4">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承德市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859" w:type="dxa"/>
            <w:tcBorders>
              <w:top w:val="single" w:sz="12" w:space="0" w:color="auto"/>
              <w:bottom w:val="single" w:sz="6" w:space="0" w:color="auto"/>
            </w:tcBorders>
            <w:shd w:val="clear" w:color="auto" w:fill="auto"/>
            <w:vAlign w:val="center"/>
          </w:tcPr>
          <w:p w:rsidR="000A7089" w:rsidRPr="0057320B" w:rsidRDefault="000A7089" w:rsidP="000A7089">
            <w:pPr>
              <w:pStyle w:val="a6"/>
              <w:snapToGrid w:val="0"/>
              <w:spacing w:line="252"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鹰手营子矿区、兴隆县</w:t>
            </w:r>
          </w:p>
        </w:tc>
      </w:tr>
      <w:tr w:rsidR="000A7089" w:rsidRPr="0057320B" w:rsidTr="00A34CA4">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859" w:type="dxa"/>
            <w:tcBorders>
              <w:top w:val="single" w:sz="6" w:space="0" w:color="auto"/>
              <w:bottom w:val="single" w:sz="6" w:space="0" w:color="auto"/>
            </w:tcBorders>
            <w:shd w:val="clear" w:color="auto" w:fill="auto"/>
            <w:vAlign w:val="center"/>
          </w:tcPr>
          <w:p w:rsidR="000A7089" w:rsidRPr="0057320B" w:rsidRDefault="000A7089" w:rsidP="000A7089">
            <w:pPr>
              <w:pStyle w:val="a6"/>
              <w:snapToGrid w:val="0"/>
              <w:spacing w:line="252"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双桥区</w:t>
            </w:r>
            <w:r w:rsidRPr="0057320B">
              <w:rPr>
                <w:rFonts w:ascii="Times New Roman" w:hAnsi="Times New Roman"/>
                <w:color w:val="000000" w:themeColor="text1"/>
                <w:sz w:val="18"/>
                <w:szCs w:val="18"/>
              </w:rPr>
              <w:t>、</w:t>
            </w:r>
            <w:r w:rsidRPr="0057320B">
              <w:rPr>
                <w:rFonts w:ascii="Times New Roman" w:hAnsi="Times New Roman" w:hint="eastAsia"/>
                <w:color w:val="000000" w:themeColor="text1"/>
                <w:sz w:val="18"/>
                <w:szCs w:val="18"/>
              </w:rPr>
              <w:t>双滦区、承德县、平泉县、滦平县、隆化县、丰宁满族自治县、宽城满族自治县</w:t>
            </w:r>
          </w:p>
        </w:tc>
      </w:tr>
      <w:tr w:rsidR="000A7089" w:rsidRPr="0057320B" w:rsidTr="00A34CA4">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第一组</w:t>
            </w:r>
          </w:p>
        </w:tc>
        <w:tc>
          <w:tcPr>
            <w:tcW w:w="485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围场满族蒙古族自治县</w:t>
            </w:r>
          </w:p>
        </w:tc>
      </w:tr>
      <w:tr w:rsidR="009F712B" w:rsidRPr="0057320B" w:rsidTr="00A34CA4">
        <w:tc>
          <w:tcPr>
            <w:tcW w:w="1350" w:type="dxa"/>
            <w:vMerge w:val="restart"/>
            <w:tcBorders>
              <w:top w:val="single" w:sz="12" w:space="0" w:color="auto"/>
              <w:bottom w:val="single" w:sz="6" w:space="0" w:color="auto"/>
            </w:tcBorders>
            <w:vAlign w:val="center"/>
          </w:tcPr>
          <w:p w:rsidR="009F712B" w:rsidRPr="0057320B" w:rsidRDefault="009F712B" w:rsidP="009F712B">
            <w:pPr>
              <w:pStyle w:val="a6"/>
              <w:spacing w:line="264" w:lineRule="auto"/>
              <w:jc w:val="center"/>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沧州市</w:t>
            </w:r>
          </w:p>
        </w:tc>
        <w:tc>
          <w:tcPr>
            <w:tcW w:w="698" w:type="dxa"/>
            <w:tcBorders>
              <w:top w:val="single" w:sz="12"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12"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w:t>
            </w:r>
            <w:r>
              <w:rPr>
                <w:rFonts w:ascii="Times New Roman" w:hAnsi="Times New Roman" w:hint="eastAsia"/>
                <w:color w:val="000000" w:themeColor="text1"/>
                <w:sz w:val="18"/>
                <w:szCs w:val="18"/>
              </w:rPr>
              <w:t>二</w:t>
            </w:r>
            <w:r w:rsidRPr="0057320B">
              <w:rPr>
                <w:rFonts w:ascii="Times New Roman" w:hAnsi="Times New Roman" w:hint="eastAsia"/>
                <w:color w:val="000000" w:themeColor="text1"/>
                <w:sz w:val="18"/>
                <w:szCs w:val="18"/>
              </w:rPr>
              <w:t>组</w:t>
            </w:r>
          </w:p>
        </w:tc>
        <w:tc>
          <w:tcPr>
            <w:tcW w:w="4859" w:type="dxa"/>
            <w:tcBorders>
              <w:top w:val="single" w:sz="12" w:space="0" w:color="auto"/>
              <w:bottom w:val="single" w:sz="6" w:space="0" w:color="auto"/>
            </w:tcBorders>
            <w:shd w:val="clear" w:color="auto" w:fill="auto"/>
            <w:vAlign w:val="center"/>
          </w:tcPr>
          <w:p w:rsidR="009F712B" w:rsidRPr="0057320B" w:rsidRDefault="009F712B" w:rsidP="009F712B">
            <w:pPr>
              <w:pStyle w:val="a6"/>
              <w:snapToGrid w:val="0"/>
              <w:spacing w:line="252"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青县</w:t>
            </w:r>
            <w:r w:rsidRPr="0057320B">
              <w:rPr>
                <w:rFonts w:ascii="Times New Roman" w:hAnsi="Times New Roman" w:hint="eastAsia"/>
                <w:color w:val="000000" w:themeColor="text1"/>
                <w:sz w:val="18"/>
                <w:szCs w:val="18"/>
              </w:rPr>
              <w:tab/>
            </w:r>
          </w:p>
        </w:tc>
      </w:tr>
      <w:tr w:rsidR="009F712B" w:rsidRPr="0057320B" w:rsidTr="009F712B">
        <w:tc>
          <w:tcPr>
            <w:tcW w:w="1288" w:type="dxa"/>
            <w:vMerge/>
            <w:tcBorders>
              <w:top w:val="single" w:sz="6" w:space="0" w:color="auto"/>
              <w:bottom w:val="single" w:sz="6" w:space="0" w:color="auto"/>
            </w:tcBorders>
            <w:vAlign w:val="center"/>
          </w:tcPr>
          <w:p w:rsidR="009F712B" w:rsidRPr="0057320B" w:rsidRDefault="009F712B" w:rsidP="009F712B">
            <w:pPr>
              <w:pStyle w:val="a6"/>
              <w:spacing w:line="264" w:lineRule="auto"/>
              <w:jc w:val="center"/>
              <w:rPr>
                <w:rFonts w:ascii="Times New Roman" w:hAnsi="Times New Roman"/>
                <w:b/>
                <w:color w:val="000000" w:themeColor="text1"/>
                <w:sz w:val="18"/>
                <w:szCs w:val="18"/>
              </w:rPr>
            </w:pPr>
          </w:p>
        </w:tc>
        <w:tc>
          <w:tcPr>
            <w:tcW w:w="678" w:type="dxa"/>
            <w:tcBorders>
              <w:top w:val="single" w:sz="6"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6"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第一组</w:t>
            </w:r>
          </w:p>
        </w:tc>
        <w:tc>
          <w:tcPr>
            <w:tcW w:w="4586" w:type="dxa"/>
            <w:tcBorders>
              <w:top w:val="single" w:sz="6" w:space="0" w:color="auto"/>
              <w:bottom w:val="single" w:sz="6" w:space="0" w:color="auto"/>
            </w:tcBorders>
            <w:shd w:val="clear" w:color="auto" w:fill="auto"/>
            <w:vAlign w:val="center"/>
          </w:tcPr>
          <w:p w:rsidR="009F712B" w:rsidRPr="0057320B" w:rsidRDefault="009F712B" w:rsidP="009F712B">
            <w:pPr>
              <w:pStyle w:val="a6"/>
              <w:snapToGrid w:val="0"/>
              <w:spacing w:line="252"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青县</w:t>
            </w:r>
            <w:r w:rsidRPr="0057320B">
              <w:rPr>
                <w:rFonts w:ascii="Times New Roman" w:hAnsi="Times New Roman" w:hint="eastAsia"/>
                <w:color w:val="000000" w:themeColor="text1"/>
                <w:sz w:val="18"/>
                <w:szCs w:val="18"/>
              </w:rPr>
              <w:tab/>
            </w:r>
            <w:r w:rsidRPr="0057320B">
              <w:rPr>
                <w:rFonts w:ascii="Times New Roman" w:hAnsi="Times New Roman" w:hint="eastAsia"/>
                <w:color w:val="000000" w:themeColor="text1"/>
                <w:sz w:val="18"/>
                <w:szCs w:val="18"/>
              </w:rPr>
              <w:t>、肃宁县、献县、任丘市、河间市</w:t>
            </w:r>
          </w:p>
        </w:tc>
      </w:tr>
      <w:tr w:rsidR="009F712B" w:rsidRPr="0057320B" w:rsidTr="009F712B">
        <w:tc>
          <w:tcPr>
            <w:tcW w:w="1288" w:type="dxa"/>
            <w:vMerge/>
            <w:tcBorders>
              <w:top w:val="single" w:sz="6" w:space="0" w:color="auto"/>
              <w:bottom w:val="single" w:sz="6" w:space="0" w:color="auto"/>
            </w:tcBorders>
            <w:vAlign w:val="center"/>
          </w:tcPr>
          <w:p w:rsidR="009F712B" w:rsidRPr="0057320B" w:rsidRDefault="009F712B" w:rsidP="009F712B">
            <w:pPr>
              <w:pStyle w:val="a6"/>
              <w:spacing w:line="264" w:lineRule="auto"/>
              <w:jc w:val="center"/>
              <w:rPr>
                <w:rFonts w:ascii="Times New Roman" w:hAnsi="Times New Roman"/>
                <w:b/>
                <w:color w:val="000000" w:themeColor="text1"/>
                <w:sz w:val="18"/>
                <w:szCs w:val="18"/>
              </w:rPr>
            </w:pPr>
          </w:p>
        </w:tc>
        <w:tc>
          <w:tcPr>
            <w:tcW w:w="678" w:type="dxa"/>
            <w:tcBorders>
              <w:top w:val="single" w:sz="6"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586" w:type="dxa"/>
            <w:tcBorders>
              <w:top w:val="single" w:sz="6" w:space="0" w:color="auto"/>
              <w:bottom w:val="single" w:sz="6" w:space="0" w:color="auto"/>
            </w:tcBorders>
            <w:shd w:val="clear" w:color="auto" w:fill="auto"/>
            <w:vAlign w:val="center"/>
          </w:tcPr>
          <w:p w:rsidR="009F712B" w:rsidRPr="0057320B" w:rsidRDefault="009F712B" w:rsidP="009F712B">
            <w:pPr>
              <w:pStyle w:val="a6"/>
              <w:snapToGrid w:val="0"/>
              <w:spacing w:line="252"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黄骅市</w:t>
            </w:r>
          </w:p>
        </w:tc>
      </w:tr>
      <w:tr w:rsidR="009F712B" w:rsidRPr="0057320B" w:rsidTr="009F712B">
        <w:tc>
          <w:tcPr>
            <w:tcW w:w="1288" w:type="dxa"/>
            <w:vMerge/>
            <w:tcBorders>
              <w:top w:val="single" w:sz="6" w:space="0" w:color="auto"/>
              <w:bottom w:val="single" w:sz="6" w:space="0" w:color="auto"/>
            </w:tcBorders>
            <w:vAlign w:val="center"/>
          </w:tcPr>
          <w:p w:rsidR="009F712B" w:rsidRPr="0057320B" w:rsidRDefault="009F712B" w:rsidP="009F712B">
            <w:pPr>
              <w:pStyle w:val="a6"/>
              <w:spacing w:line="264" w:lineRule="auto"/>
              <w:jc w:val="center"/>
              <w:rPr>
                <w:rFonts w:ascii="Times New Roman" w:hAnsi="Times New Roman"/>
                <w:b/>
                <w:color w:val="000000" w:themeColor="text1"/>
                <w:sz w:val="18"/>
                <w:szCs w:val="18"/>
              </w:rPr>
            </w:pPr>
          </w:p>
        </w:tc>
        <w:tc>
          <w:tcPr>
            <w:tcW w:w="678" w:type="dxa"/>
            <w:tcBorders>
              <w:top w:val="single" w:sz="6"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586" w:type="dxa"/>
            <w:tcBorders>
              <w:top w:val="single" w:sz="6" w:space="0" w:color="auto"/>
              <w:bottom w:val="single" w:sz="6" w:space="0" w:color="auto"/>
            </w:tcBorders>
            <w:shd w:val="clear" w:color="auto" w:fill="auto"/>
            <w:vAlign w:val="center"/>
          </w:tcPr>
          <w:p w:rsidR="009F712B" w:rsidRPr="0057320B" w:rsidRDefault="009F712B" w:rsidP="009F712B">
            <w:pPr>
              <w:pStyle w:val="a6"/>
              <w:snapToGrid w:val="0"/>
              <w:spacing w:line="252"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新华区、运河区、沧县</w:t>
            </w:r>
            <w:r w:rsidRPr="001352D5">
              <w:rPr>
                <w:rFonts w:ascii="Times New Roman" w:hAnsi="Times New Roman" w:hint="eastAsia"/>
                <w:color w:val="000000" w:themeColor="text1"/>
                <w:sz w:val="18"/>
                <w:szCs w:val="18"/>
                <w:vertAlign w:val="superscript"/>
              </w:rPr>
              <w:t>3</w:t>
            </w:r>
            <w:r w:rsidRPr="0057320B">
              <w:rPr>
                <w:rFonts w:ascii="Times New Roman" w:hAnsi="Times New Roman" w:hint="eastAsia"/>
                <w:color w:val="000000" w:themeColor="text1"/>
                <w:sz w:val="18"/>
                <w:szCs w:val="18"/>
              </w:rPr>
              <w:t>、东光县、南皮县、吴桥县、泊头市</w:t>
            </w:r>
          </w:p>
        </w:tc>
      </w:tr>
      <w:tr w:rsidR="009F712B" w:rsidRPr="0057320B" w:rsidTr="009F712B">
        <w:tc>
          <w:tcPr>
            <w:tcW w:w="1288" w:type="dxa"/>
            <w:vMerge/>
            <w:tcBorders>
              <w:top w:val="single" w:sz="6" w:space="0" w:color="auto"/>
              <w:bottom w:val="single" w:sz="12" w:space="0" w:color="auto"/>
            </w:tcBorders>
            <w:vAlign w:val="center"/>
          </w:tcPr>
          <w:p w:rsidR="009F712B" w:rsidRPr="0057320B" w:rsidRDefault="009F712B" w:rsidP="009F712B">
            <w:pPr>
              <w:pStyle w:val="a6"/>
              <w:spacing w:line="264" w:lineRule="auto"/>
              <w:jc w:val="center"/>
              <w:rPr>
                <w:rFonts w:ascii="Times New Roman" w:hAnsi="Times New Roman"/>
                <w:b/>
                <w:color w:val="000000" w:themeColor="text1"/>
                <w:sz w:val="18"/>
                <w:szCs w:val="18"/>
              </w:rPr>
            </w:pPr>
          </w:p>
        </w:tc>
        <w:tc>
          <w:tcPr>
            <w:tcW w:w="678" w:type="dxa"/>
            <w:tcBorders>
              <w:top w:val="single" w:sz="6" w:space="0" w:color="auto"/>
              <w:bottom w:val="single" w:sz="12"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12"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6" w:space="0" w:color="auto"/>
              <w:bottom w:val="single" w:sz="12"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586" w:type="dxa"/>
            <w:tcBorders>
              <w:top w:val="single" w:sz="6" w:space="0" w:color="auto"/>
              <w:bottom w:val="single" w:sz="12" w:space="0" w:color="auto"/>
            </w:tcBorders>
            <w:shd w:val="clear" w:color="auto" w:fill="auto"/>
            <w:vAlign w:val="center"/>
          </w:tcPr>
          <w:p w:rsidR="009F712B" w:rsidRPr="0057320B" w:rsidRDefault="009F712B" w:rsidP="009F712B">
            <w:pPr>
              <w:pStyle w:val="a6"/>
              <w:snapToGrid w:val="0"/>
              <w:spacing w:line="252"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海兴县、盐山县</w:t>
            </w:r>
            <w:r w:rsidRPr="0057320B">
              <w:rPr>
                <w:rFonts w:ascii="Times New Roman" w:hAnsi="Times New Roman" w:hint="eastAsia"/>
                <w:color w:val="000000" w:themeColor="text1"/>
                <w:sz w:val="18"/>
                <w:szCs w:val="18"/>
              </w:rPr>
              <w:tab/>
            </w:r>
            <w:r w:rsidRPr="0057320B">
              <w:rPr>
                <w:rFonts w:ascii="Times New Roman" w:hAnsi="Times New Roman" w:hint="eastAsia"/>
                <w:color w:val="000000" w:themeColor="text1"/>
                <w:sz w:val="18"/>
                <w:szCs w:val="18"/>
              </w:rPr>
              <w:t>、孟村回族自治县</w:t>
            </w:r>
          </w:p>
        </w:tc>
      </w:tr>
      <w:tr w:rsidR="009F712B" w:rsidRPr="0057320B" w:rsidTr="009F712B">
        <w:tc>
          <w:tcPr>
            <w:tcW w:w="1288" w:type="dxa"/>
            <w:vMerge w:val="restart"/>
            <w:tcBorders>
              <w:top w:val="single" w:sz="12" w:space="0" w:color="auto"/>
              <w:bottom w:val="single" w:sz="6" w:space="0" w:color="auto"/>
            </w:tcBorders>
            <w:vAlign w:val="center"/>
          </w:tcPr>
          <w:p w:rsidR="009F712B" w:rsidRPr="0057320B" w:rsidRDefault="009F712B" w:rsidP="009F712B">
            <w:pPr>
              <w:pStyle w:val="a6"/>
              <w:spacing w:line="264" w:lineRule="auto"/>
              <w:jc w:val="center"/>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廊坊市</w:t>
            </w:r>
          </w:p>
        </w:tc>
        <w:tc>
          <w:tcPr>
            <w:tcW w:w="678" w:type="dxa"/>
            <w:tcBorders>
              <w:top w:val="single" w:sz="12"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6" w:type="dxa"/>
            <w:tcBorders>
              <w:top w:val="single" w:sz="12"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586" w:type="dxa"/>
            <w:tcBorders>
              <w:top w:val="single" w:sz="12" w:space="0" w:color="auto"/>
              <w:bottom w:val="single" w:sz="6" w:space="0" w:color="auto"/>
            </w:tcBorders>
            <w:shd w:val="clear" w:color="auto" w:fill="auto"/>
            <w:vAlign w:val="center"/>
          </w:tcPr>
          <w:p w:rsidR="009F712B" w:rsidRPr="0057320B" w:rsidRDefault="009F712B" w:rsidP="009F712B">
            <w:pPr>
              <w:pStyle w:val="a6"/>
              <w:snapToGrid w:val="0"/>
              <w:spacing w:line="252"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安次区、广阳区、香河县、大厂回族自治县、三河市</w:t>
            </w:r>
          </w:p>
        </w:tc>
      </w:tr>
      <w:tr w:rsidR="009F712B" w:rsidRPr="0057320B" w:rsidTr="009F712B">
        <w:tc>
          <w:tcPr>
            <w:tcW w:w="1288" w:type="dxa"/>
            <w:vMerge/>
            <w:tcBorders>
              <w:top w:val="single" w:sz="6" w:space="0" w:color="auto"/>
              <w:bottom w:val="single" w:sz="6" w:space="0" w:color="auto"/>
            </w:tcBorders>
            <w:vAlign w:val="center"/>
          </w:tcPr>
          <w:p w:rsidR="009F712B" w:rsidRPr="0057320B" w:rsidRDefault="009F712B" w:rsidP="009F712B">
            <w:pPr>
              <w:pStyle w:val="a6"/>
              <w:spacing w:line="264" w:lineRule="auto"/>
              <w:jc w:val="center"/>
              <w:rPr>
                <w:rFonts w:ascii="Times New Roman" w:hAnsi="Times New Roman"/>
                <w:b/>
                <w:color w:val="000000" w:themeColor="text1"/>
                <w:sz w:val="18"/>
                <w:szCs w:val="18"/>
              </w:rPr>
            </w:pPr>
          </w:p>
        </w:tc>
        <w:tc>
          <w:tcPr>
            <w:tcW w:w="678" w:type="dxa"/>
            <w:tcBorders>
              <w:top w:val="single" w:sz="6"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6"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586" w:type="dxa"/>
            <w:tcBorders>
              <w:top w:val="single" w:sz="6" w:space="0" w:color="auto"/>
              <w:bottom w:val="single" w:sz="6" w:space="0" w:color="auto"/>
            </w:tcBorders>
            <w:shd w:val="clear" w:color="auto" w:fill="auto"/>
            <w:vAlign w:val="center"/>
          </w:tcPr>
          <w:p w:rsidR="009F712B" w:rsidRPr="0057320B" w:rsidRDefault="009F712B" w:rsidP="009F712B">
            <w:pPr>
              <w:pStyle w:val="a6"/>
              <w:snapToGrid w:val="0"/>
              <w:spacing w:line="252"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固安县、永清县、文安县</w:t>
            </w:r>
          </w:p>
        </w:tc>
      </w:tr>
      <w:tr w:rsidR="009F712B" w:rsidRPr="0057320B" w:rsidTr="009F712B">
        <w:tc>
          <w:tcPr>
            <w:tcW w:w="1288" w:type="dxa"/>
            <w:vMerge/>
            <w:tcBorders>
              <w:top w:val="single" w:sz="6" w:space="0" w:color="auto"/>
              <w:bottom w:val="single" w:sz="6" w:space="0" w:color="auto"/>
            </w:tcBorders>
            <w:vAlign w:val="center"/>
          </w:tcPr>
          <w:p w:rsidR="009F712B" w:rsidRPr="0057320B" w:rsidRDefault="009F712B" w:rsidP="009F712B">
            <w:pPr>
              <w:pStyle w:val="a6"/>
              <w:spacing w:line="264" w:lineRule="auto"/>
              <w:jc w:val="center"/>
              <w:rPr>
                <w:rFonts w:ascii="Times New Roman" w:hAnsi="Times New Roman"/>
                <w:b/>
                <w:color w:val="000000" w:themeColor="text1"/>
                <w:sz w:val="18"/>
                <w:szCs w:val="18"/>
              </w:rPr>
            </w:pPr>
          </w:p>
        </w:tc>
        <w:tc>
          <w:tcPr>
            <w:tcW w:w="678" w:type="dxa"/>
            <w:tcBorders>
              <w:top w:val="single" w:sz="6"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6" w:space="0" w:color="auto"/>
              <w:bottom w:val="single" w:sz="6"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第一组</w:t>
            </w:r>
          </w:p>
        </w:tc>
        <w:tc>
          <w:tcPr>
            <w:tcW w:w="4586" w:type="dxa"/>
            <w:tcBorders>
              <w:top w:val="single" w:sz="6" w:space="0" w:color="auto"/>
              <w:bottom w:val="single" w:sz="6" w:space="0" w:color="auto"/>
            </w:tcBorders>
            <w:shd w:val="clear" w:color="auto" w:fill="auto"/>
            <w:vAlign w:val="center"/>
          </w:tcPr>
          <w:p w:rsidR="009F712B" w:rsidRPr="0057320B" w:rsidRDefault="009F712B" w:rsidP="009F712B">
            <w:pPr>
              <w:pStyle w:val="a6"/>
              <w:snapToGrid w:val="0"/>
              <w:spacing w:line="252"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大城县</w:t>
            </w:r>
          </w:p>
        </w:tc>
      </w:tr>
      <w:tr w:rsidR="009F712B" w:rsidRPr="0057320B" w:rsidTr="009F712B">
        <w:tc>
          <w:tcPr>
            <w:tcW w:w="1288" w:type="dxa"/>
            <w:vMerge/>
            <w:tcBorders>
              <w:top w:val="single" w:sz="6" w:space="0" w:color="auto"/>
              <w:bottom w:val="single" w:sz="12" w:space="0" w:color="auto"/>
            </w:tcBorders>
            <w:vAlign w:val="center"/>
          </w:tcPr>
          <w:p w:rsidR="009F712B" w:rsidRPr="0057320B" w:rsidRDefault="009F712B" w:rsidP="009F712B">
            <w:pPr>
              <w:pStyle w:val="a6"/>
              <w:spacing w:line="264" w:lineRule="auto"/>
              <w:jc w:val="center"/>
              <w:rPr>
                <w:rFonts w:ascii="Times New Roman" w:hAnsi="Times New Roman"/>
                <w:b/>
                <w:color w:val="000000" w:themeColor="text1"/>
                <w:sz w:val="18"/>
                <w:szCs w:val="18"/>
              </w:rPr>
            </w:pPr>
          </w:p>
        </w:tc>
        <w:tc>
          <w:tcPr>
            <w:tcW w:w="678" w:type="dxa"/>
            <w:tcBorders>
              <w:top w:val="single" w:sz="6" w:space="0" w:color="auto"/>
              <w:bottom w:val="single" w:sz="12"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12"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12"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586" w:type="dxa"/>
            <w:tcBorders>
              <w:top w:val="single" w:sz="6" w:space="0" w:color="auto"/>
              <w:bottom w:val="single" w:sz="12" w:space="0" w:color="auto"/>
            </w:tcBorders>
            <w:shd w:val="clear" w:color="auto" w:fill="auto"/>
            <w:vAlign w:val="center"/>
          </w:tcPr>
          <w:p w:rsidR="009F712B" w:rsidRPr="0057320B" w:rsidRDefault="009F712B" w:rsidP="009F712B">
            <w:pPr>
              <w:pStyle w:val="a6"/>
              <w:snapToGrid w:val="0"/>
              <w:spacing w:line="252"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霸州市</w:t>
            </w:r>
          </w:p>
        </w:tc>
      </w:tr>
      <w:tr w:rsidR="009F712B" w:rsidRPr="0057320B" w:rsidTr="009F712B">
        <w:tc>
          <w:tcPr>
            <w:tcW w:w="1288" w:type="dxa"/>
            <w:vMerge w:val="restart"/>
            <w:tcBorders>
              <w:top w:val="single" w:sz="12" w:space="0" w:color="auto"/>
            </w:tcBorders>
            <w:vAlign w:val="center"/>
          </w:tcPr>
          <w:p w:rsidR="009F712B" w:rsidRPr="0057320B" w:rsidRDefault="009F712B" w:rsidP="009F712B">
            <w:pPr>
              <w:pStyle w:val="a6"/>
              <w:spacing w:line="264" w:lineRule="auto"/>
              <w:jc w:val="center"/>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衡水市</w:t>
            </w:r>
          </w:p>
        </w:tc>
        <w:tc>
          <w:tcPr>
            <w:tcW w:w="678" w:type="dxa"/>
            <w:tcBorders>
              <w:top w:val="single" w:sz="12"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12"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12" w:space="0" w:color="auto"/>
            </w:tcBorders>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第一组</w:t>
            </w:r>
          </w:p>
        </w:tc>
        <w:tc>
          <w:tcPr>
            <w:tcW w:w="4586" w:type="dxa"/>
            <w:tcBorders>
              <w:top w:val="single" w:sz="12" w:space="0" w:color="auto"/>
            </w:tcBorders>
            <w:shd w:val="clear" w:color="auto" w:fill="auto"/>
            <w:vAlign w:val="center"/>
          </w:tcPr>
          <w:p w:rsidR="009F712B" w:rsidRPr="0057320B" w:rsidRDefault="009F712B" w:rsidP="009F712B">
            <w:pPr>
              <w:pStyle w:val="a6"/>
              <w:snapToGrid w:val="0"/>
              <w:spacing w:line="252"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饶阳县、深州市</w:t>
            </w:r>
          </w:p>
        </w:tc>
      </w:tr>
      <w:tr w:rsidR="009F712B" w:rsidRPr="0057320B" w:rsidTr="009F712B">
        <w:tc>
          <w:tcPr>
            <w:tcW w:w="1288" w:type="dxa"/>
            <w:vMerge/>
            <w:vAlign w:val="center"/>
          </w:tcPr>
          <w:p w:rsidR="009F712B" w:rsidRPr="0057320B" w:rsidRDefault="009F712B" w:rsidP="009F712B">
            <w:pPr>
              <w:pStyle w:val="a6"/>
              <w:spacing w:line="264" w:lineRule="auto"/>
              <w:jc w:val="center"/>
              <w:rPr>
                <w:rFonts w:ascii="Times New Roman" w:hAnsi="Times New Roman"/>
                <w:b/>
                <w:color w:val="000000" w:themeColor="text1"/>
                <w:sz w:val="18"/>
                <w:szCs w:val="18"/>
              </w:rPr>
            </w:pPr>
          </w:p>
        </w:tc>
        <w:tc>
          <w:tcPr>
            <w:tcW w:w="678" w:type="dxa"/>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586" w:type="dxa"/>
            <w:shd w:val="clear" w:color="auto" w:fill="auto"/>
            <w:vAlign w:val="center"/>
          </w:tcPr>
          <w:p w:rsidR="009F712B" w:rsidRPr="0057320B" w:rsidRDefault="009F712B" w:rsidP="009F712B">
            <w:pPr>
              <w:pStyle w:val="a6"/>
              <w:snapToGrid w:val="0"/>
              <w:spacing w:line="252"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桃城区、武强县、冀州市</w:t>
            </w:r>
          </w:p>
        </w:tc>
      </w:tr>
      <w:tr w:rsidR="009F712B" w:rsidRPr="0057320B" w:rsidTr="009F712B">
        <w:tc>
          <w:tcPr>
            <w:tcW w:w="1288" w:type="dxa"/>
            <w:vMerge/>
            <w:vAlign w:val="center"/>
          </w:tcPr>
          <w:p w:rsidR="009F712B" w:rsidRPr="0057320B" w:rsidRDefault="009F712B" w:rsidP="009F712B">
            <w:pPr>
              <w:pStyle w:val="a6"/>
              <w:spacing w:line="264" w:lineRule="auto"/>
              <w:jc w:val="center"/>
              <w:rPr>
                <w:rFonts w:ascii="Times New Roman" w:hAnsi="Times New Roman"/>
                <w:b/>
                <w:color w:val="000000" w:themeColor="text1"/>
                <w:sz w:val="18"/>
                <w:szCs w:val="18"/>
              </w:rPr>
            </w:pPr>
          </w:p>
        </w:tc>
        <w:tc>
          <w:tcPr>
            <w:tcW w:w="678" w:type="dxa"/>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第一组</w:t>
            </w:r>
          </w:p>
        </w:tc>
        <w:tc>
          <w:tcPr>
            <w:tcW w:w="4586" w:type="dxa"/>
            <w:shd w:val="clear" w:color="auto" w:fill="auto"/>
            <w:vAlign w:val="center"/>
          </w:tcPr>
          <w:p w:rsidR="009F712B" w:rsidRPr="0057320B" w:rsidRDefault="009F712B" w:rsidP="009F712B">
            <w:pPr>
              <w:pStyle w:val="a6"/>
              <w:snapToGrid w:val="0"/>
              <w:spacing w:line="252"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安平县</w:t>
            </w:r>
          </w:p>
        </w:tc>
      </w:tr>
      <w:tr w:rsidR="009F712B" w:rsidRPr="0057320B" w:rsidTr="009F712B">
        <w:tc>
          <w:tcPr>
            <w:tcW w:w="1288" w:type="dxa"/>
            <w:vMerge/>
            <w:vAlign w:val="center"/>
          </w:tcPr>
          <w:p w:rsidR="009F712B" w:rsidRPr="0057320B" w:rsidRDefault="009F712B" w:rsidP="009F712B">
            <w:pPr>
              <w:pStyle w:val="a6"/>
              <w:spacing w:line="264" w:lineRule="auto"/>
              <w:jc w:val="center"/>
              <w:rPr>
                <w:rFonts w:ascii="Times New Roman" w:hAnsi="Times New Roman"/>
                <w:b/>
                <w:color w:val="000000" w:themeColor="text1"/>
                <w:sz w:val="18"/>
                <w:szCs w:val="18"/>
              </w:rPr>
            </w:pPr>
          </w:p>
        </w:tc>
        <w:tc>
          <w:tcPr>
            <w:tcW w:w="678" w:type="dxa"/>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586" w:type="dxa"/>
            <w:shd w:val="clear" w:color="auto" w:fill="auto"/>
            <w:vAlign w:val="center"/>
          </w:tcPr>
          <w:p w:rsidR="009F712B" w:rsidRPr="0057320B" w:rsidRDefault="009F712B" w:rsidP="009F712B">
            <w:pPr>
              <w:pStyle w:val="a6"/>
              <w:snapToGrid w:val="0"/>
              <w:spacing w:line="252"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枣强县、武邑县、故城县、阜城县</w:t>
            </w:r>
          </w:p>
        </w:tc>
      </w:tr>
      <w:tr w:rsidR="009F712B" w:rsidRPr="0057320B" w:rsidTr="009F712B">
        <w:tc>
          <w:tcPr>
            <w:tcW w:w="1288" w:type="dxa"/>
            <w:vMerge/>
            <w:vAlign w:val="center"/>
          </w:tcPr>
          <w:p w:rsidR="009F712B" w:rsidRPr="0057320B" w:rsidRDefault="009F712B" w:rsidP="009F712B">
            <w:pPr>
              <w:pStyle w:val="a6"/>
              <w:spacing w:line="264" w:lineRule="auto"/>
              <w:jc w:val="center"/>
              <w:rPr>
                <w:rFonts w:ascii="Times New Roman" w:hAnsi="Times New Roman"/>
                <w:b/>
                <w:color w:val="000000" w:themeColor="text1"/>
                <w:sz w:val="18"/>
                <w:szCs w:val="18"/>
              </w:rPr>
            </w:pPr>
          </w:p>
        </w:tc>
        <w:tc>
          <w:tcPr>
            <w:tcW w:w="678" w:type="dxa"/>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shd w:val="clear" w:color="auto" w:fill="auto"/>
            <w:vAlign w:val="center"/>
          </w:tcPr>
          <w:p w:rsidR="009F712B" w:rsidRPr="0057320B" w:rsidRDefault="009F712B" w:rsidP="009F712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586" w:type="dxa"/>
            <w:shd w:val="clear" w:color="auto" w:fill="auto"/>
            <w:vAlign w:val="center"/>
          </w:tcPr>
          <w:p w:rsidR="009F712B" w:rsidRPr="0057320B" w:rsidRDefault="009F712B" w:rsidP="009F712B">
            <w:pPr>
              <w:pStyle w:val="a6"/>
              <w:snapToGrid w:val="0"/>
              <w:spacing w:line="252"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景县</w:t>
            </w:r>
          </w:p>
        </w:tc>
      </w:tr>
    </w:tbl>
    <w:p w:rsidR="00AC40D1" w:rsidRDefault="001352D5" w:rsidP="00EE42CB">
      <w:pPr>
        <w:pStyle w:val="a6"/>
        <w:snapToGrid w:val="0"/>
        <w:jc w:val="left"/>
        <w:rPr>
          <w:rFonts w:ascii="Times New Roman" w:eastAsia="楷体" w:hAnsi="楷体"/>
          <w:sz w:val="18"/>
          <w:szCs w:val="18"/>
        </w:rPr>
      </w:pPr>
      <w:r w:rsidRPr="000C7BDE">
        <w:rPr>
          <w:rFonts w:ascii="Times New Roman" w:eastAsia="楷体" w:hAnsi="楷体" w:hint="eastAsia"/>
          <w:sz w:val="18"/>
          <w:szCs w:val="18"/>
        </w:rPr>
        <w:t>注：</w:t>
      </w:r>
      <w:r w:rsidRPr="000C7BDE">
        <w:rPr>
          <w:rFonts w:ascii="Times New Roman" w:eastAsia="楷体" w:hAnsi="楷体" w:hint="eastAsia"/>
          <w:sz w:val="18"/>
          <w:szCs w:val="18"/>
        </w:rPr>
        <w:t>1</w:t>
      </w:r>
      <w:r w:rsidR="00AC40D1">
        <w:rPr>
          <w:rFonts w:ascii="Times New Roman" w:eastAsia="楷体" w:hAnsi="楷体" w:hint="eastAsia"/>
          <w:sz w:val="18"/>
          <w:szCs w:val="18"/>
        </w:rPr>
        <w:t xml:space="preserve"> </w:t>
      </w:r>
      <w:r w:rsidRPr="000C7BDE">
        <w:rPr>
          <w:rFonts w:ascii="Times New Roman" w:eastAsia="楷体" w:hAnsi="楷体" w:hint="eastAsia"/>
          <w:sz w:val="18"/>
          <w:szCs w:val="18"/>
        </w:rPr>
        <w:t>邢台县政府驻邢台市桥东区</w:t>
      </w:r>
      <w:r w:rsidR="000C7BDE" w:rsidRPr="000C7BDE">
        <w:rPr>
          <w:rFonts w:ascii="Times New Roman" w:eastAsia="楷体" w:hAnsi="楷体" w:hint="eastAsia"/>
          <w:sz w:val="18"/>
          <w:szCs w:val="18"/>
        </w:rPr>
        <w:t>；</w:t>
      </w:r>
    </w:p>
    <w:p w:rsidR="00AC40D1" w:rsidRDefault="000C7BDE" w:rsidP="00AC40D1">
      <w:pPr>
        <w:pStyle w:val="a6"/>
        <w:snapToGrid w:val="0"/>
        <w:ind w:firstLineChars="200" w:firstLine="354"/>
        <w:jc w:val="left"/>
        <w:rPr>
          <w:rFonts w:ascii="Times New Roman" w:eastAsia="楷体" w:hAnsi="楷体"/>
          <w:sz w:val="18"/>
          <w:szCs w:val="18"/>
        </w:rPr>
      </w:pPr>
      <w:r w:rsidRPr="000C7BDE">
        <w:rPr>
          <w:rFonts w:ascii="Times New Roman" w:eastAsia="楷体" w:hAnsi="楷体" w:hint="eastAsia"/>
          <w:sz w:val="18"/>
          <w:szCs w:val="18"/>
        </w:rPr>
        <w:t>2</w:t>
      </w:r>
      <w:r w:rsidR="00AC40D1">
        <w:rPr>
          <w:rFonts w:ascii="Times New Roman" w:eastAsia="楷体" w:hAnsi="楷体" w:hint="eastAsia"/>
          <w:sz w:val="18"/>
          <w:szCs w:val="18"/>
        </w:rPr>
        <w:t xml:space="preserve"> </w:t>
      </w:r>
      <w:r w:rsidRPr="000C7BDE">
        <w:rPr>
          <w:rFonts w:ascii="Times New Roman" w:eastAsia="楷体" w:hAnsi="楷体" w:hint="eastAsia"/>
          <w:sz w:val="18"/>
          <w:szCs w:val="18"/>
        </w:rPr>
        <w:t>宣化县政府驻张家口市宣化区；</w:t>
      </w:r>
    </w:p>
    <w:p w:rsidR="000A7089" w:rsidRPr="0057320B" w:rsidRDefault="000C7BDE" w:rsidP="00A72D78">
      <w:pPr>
        <w:pStyle w:val="a6"/>
        <w:snapToGrid w:val="0"/>
        <w:ind w:firstLineChars="200" w:firstLine="354"/>
        <w:jc w:val="left"/>
        <w:rPr>
          <w:rFonts w:ascii="楷体" w:eastAsia="楷体" w:hAnsi="楷体"/>
          <w:b/>
          <w:color w:val="000000" w:themeColor="text1"/>
        </w:rPr>
      </w:pPr>
      <w:r w:rsidRPr="000C7BDE">
        <w:rPr>
          <w:rFonts w:ascii="Times New Roman" w:eastAsia="楷体" w:hAnsi="楷体" w:hint="eastAsia"/>
          <w:sz w:val="18"/>
          <w:szCs w:val="18"/>
        </w:rPr>
        <w:t>3</w:t>
      </w:r>
      <w:r w:rsidR="00AC40D1">
        <w:rPr>
          <w:rFonts w:ascii="Times New Roman" w:eastAsia="楷体" w:hAnsi="楷体" w:hint="eastAsia"/>
          <w:sz w:val="18"/>
          <w:szCs w:val="18"/>
        </w:rPr>
        <w:t xml:space="preserve"> </w:t>
      </w:r>
      <w:r w:rsidRPr="000C7BDE">
        <w:rPr>
          <w:rFonts w:ascii="Times New Roman" w:eastAsia="楷体" w:hAnsi="楷体" w:hint="eastAsia"/>
          <w:sz w:val="18"/>
          <w:szCs w:val="18"/>
        </w:rPr>
        <w:t>沧县政府驻沧州市新华区。</w:t>
      </w: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A.0.4 </w:t>
      </w:r>
      <w:r w:rsidRPr="0057320B">
        <w:rPr>
          <w:rFonts w:hint="eastAsia"/>
          <w:b/>
          <w:color w:val="000000" w:themeColor="text1"/>
          <w:szCs w:val="21"/>
        </w:rPr>
        <w:t>山西省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22"/>
        <w:gridCol w:w="689"/>
        <w:gridCol w:w="968"/>
        <w:gridCol w:w="822"/>
        <w:gridCol w:w="4337"/>
        <w:gridCol w:w="391"/>
      </w:tblGrid>
      <w:tr w:rsidR="000A7089" w:rsidRPr="0057320B" w:rsidTr="0017077D">
        <w:trPr>
          <w:gridAfter w:val="1"/>
          <w:wAfter w:w="128" w:type="dxa"/>
        </w:trPr>
        <w:tc>
          <w:tcPr>
            <w:tcW w:w="1289"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rPr>
                <w:rFonts w:ascii="Times New Roman" w:hAnsi="Times New Roman"/>
                <w:b/>
                <w:color w:val="000000" w:themeColor="text1"/>
                <w:sz w:val="18"/>
                <w:szCs w:val="18"/>
              </w:rPr>
            </w:pPr>
          </w:p>
        </w:tc>
        <w:tc>
          <w:tcPr>
            <w:tcW w:w="678"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56"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07"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455"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F13E5E">
        <w:tc>
          <w:tcPr>
            <w:tcW w:w="1351" w:type="dxa"/>
            <w:vMerge w:val="restart"/>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太原市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8" w:type="dxa"/>
            <w:gridSpan w:val="2"/>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小店区、迎泽区、杏花岭区、尖草坪区、</w:t>
            </w:r>
            <w:r w:rsidR="00F13E5E" w:rsidRPr="0057320B">
              <w:rPr>
                <w:rFonts w:ascii="Times New Roman" w:hAnsi="Times New Roman" w:hint="eastAsia"/>
                <w:color w:val="000000" w:themeColor="text1"/>
                <w:sz w:val="18"/>
                <w:szCs w:val="18"/>
              </w:rPr>
              <w:t>万柏林区、</w:t>
            </w:r>
            <w:r w:rsidRPr="0057320B">
              <w:rPr>
                <w:rFonts w:ascii="Times New Roman" w:hAnsi="Times New Roman" w:hint="eastAsia"/>
                <w:color w:val="000000" w:themeColor="text1"/>
                <w:sz w:val="18"/>
                <w:szCs w:val="18"/>
              </w:rPr>
              <w:t>晋源区、清徐县、阳曲县</w:t>
            </w:r>
          </w:p>
        </w:tc>
      </w:tr>
      <w:tr w:rsidR="000A7089" w:rsidRPr="0057320B" w:rsidTr="00F13E5E">
        <w:tc>
          <w:tcPr>
            <w:tcW w:w="1351" w:type="dxa"/>
            <w:vMerge/>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8" w:type="dxa"/>
            <w:gridSpan w:val="2"/>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古交市</w:t>
            </w:r>
          </w:p>
        </w:tc>
      </w:tr>
      <w:tr w:rsidR="000A7089" w:rsidRPr="0057320B" w:rsidTr="00F13E5E">
        <w:tc>
          <w:tcPr>
            <w:tcW w:w="1351" w:type="dxa"/>
            <w:vMerge/>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58" w:type="dxa"/>
            <w:gridSpan w:val="2"/>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娄烦县</w:t>
            </w:r>
          </w:p>
        </w:tc>
      </w:tr>
      <w:tr w:rsidR="000A7089" w:rsidRPr="0057320B" w:rsidTr="00F13E5E">
        <w:tc>
          <w:tcPr>
            <w:tcW w:w="1351" w:type="dxa"/>
            <w:vMerge w:val="restart"/>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大同市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8" w:type="dxa"/>
            <w:gridSpan w:val="2"/>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城区、矿区、南郊区、大同县</w:t>
            </w:r>
          </w:p>
        </w:tc>
      </w:tr>
      <w:tr w:rsidR="000A7089" w:rsidRPr="0057320B" w:rsidTr="00F13E5E">
        <w:tc>
          <w:tcPr>
            <w:tcW w:w="1351" w:type="dxa"/>
            <w:vMerge/>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58" w:type="dxa"/>
            <w:gridSpan w:val="2"/>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浑源县</w:t>
            </w:r>
          </w:p>
        </w:tc>
      </w:tr>
      <w:tr w:rsidR="000A7089" w:rsidRPr="0057320B" w:rsidTr="00F13E5E">
        <w:tc>
          <w:tcPr>
            <w:tcW w:w="1351" w:type="dxa"/>
            <w:vMerge/>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8" w:type="dxa"/>
            <w:gridSpan w:val="2"/>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新荣区、阳高县、天镇县、广灵县、灵丘县、左云县</w:t>
            </w:r>
          </w:p>
        </w:tc>
      </w:tr>
      <w:tr w:rsidR="000A7089" w:rsidRPr="0057320B" w:rsidTr="00F13E5E">
        <w:trPr>
          <w:trHeight w:val="305"/>
        </w:trPr>
        <w:tc>
          <w:tcPr>
            <w:tcW w:w="1351" w:type="dxa"/>
            <w:vMerge w:val="restart"/>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阳泉市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58" w:type="dxa"/>
            <w:gridSpan w:val="2"/>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盂县</w:t>
            </w:r>
          </w:p>
        </w:tc>
      </w:tr>
      <w:tr w:rsidR="000A7089" w:rsidRPr="0057320B" w:rsidTr="00F13E5E">
        <w:trPr>
          <w:trHeight w:val="268"/>
        </w:trPr>
        <w:tc>
          <w:tcPr>
            <w:tcW w:w="1351" w:type="dxa"/>
            <w:vMerge/>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8" w:type="dxa"/>
            <w:gridSpan w:val="2"/>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城区、矿区、郊区、平定县</w:t>
            </w:r>
          </w:p>
        </w:tc>
      </w:tr>
      <w:tr w:rsidR="000A7089" w:rsidRPr="0057320B" w:rsidTr="00F13E5E">
        <w:tc>
          <w:tcPr>
            <w:tcW w:w="1351" w:type="dxa"/>
            <w:vMerge w:val="restart"/>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长治市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58" w:type="dxa"/>
            <w:gridSpan w:val="2"/>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平顺县、武乡县、沁县、沁源县</w:t>
            </w:r>
          </w:p>
        </w:tc>
      </w:tr>
      <w:tr w:rsidR="000A7089" w:rsidRPr="0057320B" w:rsidTr="00F13E5E">
        <w:tc>
          <w:tcPr>
            <w:tcW w:w="1351" w:type="dxa"/>
            <w:vMerge/>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8" w:type="dxa"/>
            <w:gridSpan w:val="2"/>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城区、郊区、长治县、黎城县、壶关县、潞城市</w:t>
            </w:r>
          </w:p>
        </w:tc>
      </w:tr>
      <w:tr w:rsidR="000A7089" w:rsidRPr="0057320B" w:rsidTr="00F13E5E">
        <w:tc>
          <w:tcPr>
            <w:tcW w:w="1351" w:type="dxa"/>
            <w:vMerge/>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58" w:type="dxa"/>
            <w:gridSpan w:val="2"/>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襄垣县、屯留县、长子县</w:t>
            </w:r>
          </w:p>
        </w:tc>
      </w:tr>
      <w:tr w:rsidR="000A7089" w:rsidRPr="0057320B" w:rsidTr="00F13E5E">
        <w:trPr>
          <w:trHeight w:val="127"/>
        </w:trPr>
        <w:tc>
          <w:tcPr>
            <w:tcW w:w="1351" w:type="dxa"/>
            <w:vMerge w:val="restart"/>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晋城市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58" w:type="dxa"/>
            <w:gridSpan w:val="2"/>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沁水县、陵川县</w:t>
            </w:r>
          </w:p>
        </w:tc>
      </w:tr>
      <w:tr w:rsidR="000A7089" w:rsidRPr="0057320B" w:rsidTr="00F13E5E">
        <w:trPr>
          <w:trHeight w:val="288"/>
        </w:trPr>
        <w:tc>
          <w:tcPr>
            <w:tcW w:w="1351" w:type="dxa"/>
            <w:vMerge/>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58" w:type="dxa"/>
            <w:gridSpan w:val="2"/>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城区、阳城县、泽州县、高平市</w:t>
            </w:r>
          </w:p>
        </w:tc>
      </w:tr>
      <w:tr w:rsidR="000A7089" w:rsidRPr="0057320B" w:rsidTr="00F13E5E">
        <w:trPr>
          <w:trHeight w:val="249"/>
        </w:trPr>
        <w:tc>
          <w:tcPr>
            <w:tcW w:w="1351" w:type="dxa"/>
            <w:vMerge w:val="restart"/>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朔州市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8" w:type="dxa"/>
            <w:gridSpan w:val="2"/>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山阴县、应县、怀仁县</w:t>
            </w:r>
          </w:p>
        </w:tc>
      </w:tr>
      <w:tr w:rsidR="000A7089" w:rsidRPr="0057320B" w:rsidTr="00F13E5E">
        <w:trPr>
          <w:trHeight w:val="127"/>
        </w:trPr>
        <w:tc>
          <w:tcPr>
            <w:tcW w:w="1351" w:type="dxa"/>
            <w:vMerge/>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8" w:type="dxa"/>
            <w:gridSpan w:val="2"/>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朔城区、平鲁区、右玉县</w:t>
            </w:r>
          </w:p>
        </w:tc>
      </w:tr>
      <w:tr w:rsidR="000A7089" w:rsidRPr="0057320B" w:rsidTr="00F13E5E">
        <w:tc>
          <w:tcPr>
            <w:tcW w:w="1351" w:type="dxa"/>
            <w:vMerge w:val="restart"/>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晋中市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8" w:type="dxa"/>
            <w:gridSpan w:val="2"/>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榆次区、太谷县、祁县、平遥县、灵石县、介休市</w:t>
            </w:r>
          </w:p>
        </w:tc>
      </w:tr>
      <w:tr w:rsidR="000A7089" w:rsidRPr="0057320B" w:rsidTr="00F13E5E">
        <w:tc>
          <w:tcPr>
            <w:tcW w:w="1351" w:type="dxa"/>
            <w:vMerge/>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58" w:type="dxa"/>
            <w:gridSpan w:val="2"/>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榆社县、和顺县、寿阳县</w:t>
            </w:r>
          </w:p>
        </w:tc>
      </w:tr>
      <w:tr w:rsidR="000A7089" w:rsidRPr="0057320B" w:rsidTr="00F13E5E">
        <w:tc>
          <w:tcPr>
            <w:tcW w:w="1351" w:type="dxa"/>
            <w:vMerge/>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8" w:type="dxa"/>
            <w:gridSpan w:val="2"/>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昔阳县</w:t>
            </w:r>
          </w:p>
        </w:tc>
      </w:tr>
      <w:tr w:rsidR="000A7089" w:rsidRPr="0057320B" w:rsidTr="00F13E5E">
        <w:tc>
          <w:tcPr>
            <w:tcW w:w="1351" w:type="dxa"/>
            <w:vMerge/>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58" w:type="dxa"/>
            <w:gridSpan w:val="2"/>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左权县</w:t>
            </w:r>
          </w:p>
        </w:tc>
      </w:tr>
      <w:tr w:rsidR="000A7089" w:rsidRPr="0057320B" w:rsidTr="00F13E5E">
        <w:tc>
          <w:tcPr>
            <w:tcW w:w="1351" w:type="dxa"/>
            <w:vMerge w:val="restart"/>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运城市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58" w:type="dxa"/>
            <w:gridSpan w:val="2"/>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永济市</w:t>
            </w:r>
          </w:p>
        </w:tc>
      </w:tr>
      <w:tr w:rsidR="000A7089" w:rsidRPr="0057320B" w:rsidTr="00F13E5E">
        <w:tc>
          <w:tcPr>
            <w:tcW w:w="1351" w:type="dxa"/>
            <w:vMerge/>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58" w:type="dxa"/>
            <w:gridSpan w:val="2"/>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临猗县、万荣县、闻喜县、稷山县、绛县</w:t>
            </w:r>
          </w:p>
        </w:tc>
      </w:tr>
      <w:tr w:rsidR="0017077D" w:rsidRPr="0057320B" w:rsidTr="00F13E5E">
        <w:tc>
          <w:tcPr>
            <w:tcW w:w="1351" w:type="dxa"/>
            <w:vMerge/>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b/>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第二组</w:t>
            </w:r>
          </w:p>
        </w:tc>
        <w:tc>
          <w:tcPr>
            <w:tcW w:w="4858" w:type="dxa"/>
            <w:gridSpan w:val="2"/>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盐湖区、新绛县、夏县、平陆县、芮城县、河津市</w:t>
            </w:r>
          </w:p>
        </w:tc>
      </w:tr>
      <w:tr w:rsidR="0017077D" w:rsidRPr="0057320B" w:rsidTr="0017077D">
        <w:tc>
          <w:tcPr>
            <w:tcW w:w="1289" w:type="dxa"/>
            <w:vMerge/>
            <w:tcBorders>
              <w:top w:val="single" w:sz="6" w:space="0" w:color="auto"/>
              <w:bottom w:val="single" w:sz="12"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b/>
                <w:color w:val="000000" w:themeColor="text1"/>
                <w:sz w:val="18"/>
                <w:szCs w:val="18"/>
              </w:rPr>
            </w:pPr>
          </w:p>
        </w:tc>
        <w:tc>
          <w:tcPr>
            <w:tcW w:w="678" w:type="dxa"/>
            <w:tcBorders>
              <w:top w:val="single" w:sz="6" w:space="0" w:color="auto"/>
              <w:bottom w:val="single" w:sz="12"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6" w:type="dxa"/>
            <w:tcBorders>
              <w:top w:val="single" w:sz="6" w:space="0" w:color="auto"/>
              <w:bottom w:val="single" w:sz="12"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gridSpan w:val="2"/>
            <w:tcBorders>
              <w:top w:val="single" w:sz="6" w:space="0" w:color="auto"/>
              <w:bottom w:val="single" w:sz="12"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垣曲县</w:t>
            </w:r>
          </w:p>
        </w:tc>
      </w:tr>
      <w:tr w:rsidR="0017077D" w:rsidRPr="0057320B" w:rsidTr="0017077D">
        <w:tc>
          <w:tcPr>
            <w:tcW w:w="1289" w:type="dxa"/>
            <w:vMerge w:val="restart"/>
            <w:tcBorders>
              <w:top w:val="single" w:sz="12"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忻州市</w:t>
            </w:r>
          </w:p>
        </w:tc>
        <w:tc>
          <w:tcPr>
            <w:tcW w:w="678" w:type="dxa"/>
            <w:tcBorders>
              <w:top w:val="single" w:sz="12"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12"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gridSpan w:val="2"/>
            <w:tcBorders>
              <w:top w:val="single" w:sz="12"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忻府区、定襄县、五台县、代县、原平市</w:t>
            </w:r>
          </w:p>
        </w:tc>
      </w:tr>
      <w:tr w:rsidR="0017077D" w:rsidRPr="0057320B" w:rsidTr="0017077D">
        <w:tc>
          <w:tcPr>
            <w:tcW w:w="1289" w:type="dxa"/>
            <w:vMerge/>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b/>
                <w:color w:val="000000" w:themeColor="text1"/>
                <w:sz w:val="18"/>
                <w:szCs w:val="18"/>
              </w:rPr>
            </w:pPr>
          </w:p>
        </w:tc>
        <w:tc>
          <w:tcPr>
            <w:tcW w:w="678"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6"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gridSpan w:val="2"/>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宁武县</w:t>
            </w:r>
            <w:r w:rsidRPr="0057320B">
              <w:rPr>
                <w:rFonts w:ascii="Times New Roman" w:hAnsi="Times New Roman" w:hint="eastAsia"/>
                <w:color w:val="000000" w:themeColor="text1"/>
                <w:sz w:val="18"/>
                <w:szCs w:val="18"/>
              </w:rPr>
              <w:tab/>
            </w:r>
          </w:p>
        </w:tc>
      </w:tr>
      <w:tr w:rsidR="0017077D" w:rsidRPr="0057320B" w:rsidTr="0017077D">
        <w:tc>
          <w:tcPr>
            <w:tcW w:w="1289" w:type="dxa"/>
            <w:vMerge/>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b/>
                <w:color w:val="000000" w:themeColor="text1"/>
                <w:sz w:val="18"/>
                <w:szCs w:val="18"/>
              </w:rPr>
            </w:pPr>
          </w:p>
        </w:tc>
        <w:tc>
          <w:tcPr>
            <w:tcW w:w="678"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6"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gridSpan w:val="2"/>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繁峙县</w:t>
            </w:r>
          </w:p>
        </w:tc>
      </w:tr>
      <w:tr w:rsidR="0017077D" w:rsidRPr="0057320B" w:rsidTr="0017077D">
        <w:tc>
          <w:tcPr>
            <w:tcW w:w="1289" w:type="dxa"/>
            <w:vMerge/>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b/>
                <w:color w:val="000000" w:themeColor="text1"/>
                <w:sz w:val="18"/>
                <w:szCs w:val="18"/>
              </w:rPr>
            </w:pPr>
          </w:p>
        </w:tc>
        <w:tc>
          <w:tcPr>
            <w:tcW w:w="678"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6"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gridSpan w:val="2"/>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静乐县、神池县、五寨县</w:t>
            </w:r>
          </w:p>
        </w:tc>
      </w:tr>
      <w:tr w:rsidR="0017077D" w:rsidRPr="0057320B" w:rsidTr="0017077D">
        <w:tc>
          <w:tcPr>
            <w:tcW w:w="1289" w:type="dxa"/>
            <w:vMerge/>
            <w:tcBorders>
              <w:top w:val="single" w:sz="6" w:space="0" w:color="auto"/>
              <w:bottom w:val="single" w:sz="12"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b/>
                <w:color w:val="000000" w:themeColor="text1"/>
                <w:sz w:val="18"/>
                <w:szCs w:val="18"/>
              </w:rPr>
            </w:pPr>
          </w:p>
        </w:tc>
        <w:tc>
          <w:tcPr>
            <w:tcW w:w="678" w:type="dxa"/>
            <w:tcBorders>
              <w:top w:val="single" w:sz="6" w:space="0" w:color="auto"/>
              <w:bottom w:val="single" w:sz="12"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56" w:type="dxa"/>
            <w:tcBorders>
              <w:top w:val="single" w:sz="6" w:space="0" w:color="auto"/>
              <w:bottom w:val="single" w:sz="12"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gridSpan w:val="2"/>
            <w:tcBorders>
              <w:top w:val="single" w:sz="6" w:space="0" w:color="auto"/>
              <w:bottom w:val="single" w:sz="12"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岢岚县、河曲县、保德县、偏关县</w:t>
            </w:r>
          </w:p>
        </w:tc>
      </w:tr>
      <w:tr w:rsidR="0017077D" w:rsidRPr="0057320B" w:rsidTr="0017077D">
        <w:tc>
          <w:tcPr>
            <w:tcW w:w="1289" w:type="dxa"/>
            <w:vMerge w:val="restart"/>
            <w:tcBorders>
              <w:top w:val="single" w:sz="12"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临汾市</w:t>
            </w:r>
          </w:p>
        </w:tc>
        <w:tc>
          <w:tcPr>
            <w:tcW w:w="678" w:type="dxa"/>
            <w:tcBorders>
              <w:top w:val="single" w:sz="12"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12"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12"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gridSpan w:val="2"/>
            <w:tcBorders>
              <w:top w:val="single" w:sz="12"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洪洞县</w:t>
            </w:r>
          </w:p>
        </w:tc>
      </w:tr>
      <w:tr w:rsidR="0017077D" w:rsidRPr="0057320B" w:rsidTr="0017077D">
        <w:tc>
          <w:tcPr>
            <w:tcW w:w="1289" w:type="dxa"/>
            <w:vMerge/>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b/>
                <w:color w:val="000000" w:themeColor="text1"/>
                <w:sz w:val="18"/>
                <w:szCs w:val="18"/>
              </w:rPr>
            </w:pPr>
          </w:p>
        </w:tc>
        <w:tc>
          <w:tcPr>
            <w:tcW w:w="678"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gridSpan w:val="2"/>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尧都区、襄汾县、古县、浮山县、汾西县、霍州市</w:t>
            </w:r>
          </w:p>
        </w:tc>
      </w:tr>
      <w:tr w:rsidR="0017077D" w:rsidRPr="0057320B" w:rsidTr="0017077D">
        <w:tc>
          <w:tcPr>
            <w:tcW w:w="1289" w:type="dxa"/>
            <w:vMerge/>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b/>
                <w:color w:val="000000" w:themeColor="text1"/>
                <w:sz w:val="18"/>
                <w:szCs w:val="18"/>
              </w:rPr>
            </w:pPr>
          </w:p>
        </w:tc>
        <w:tc>
          <w:tcPr>
            <w:tcW w:w="678"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6"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gridSpan w:val="2"/>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曲沃县、翼城县、蒲县、侯马市</w:t>
            </w:r>
          </w:p>
        </w:tc>
      </w:tr>
      <w:tr w:rsidR="0017077D" w:rsidRPr="0057320B" w:rsidTr="0017077D">
        <w:tc>
          <w:tcPr>
            <w:tcW w:w="1289" w:type="dxa"/>
            <w:vMerge/>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b/>
                <w:color w:val="000000" w:themeColor="text1"/>
                <w:sz w:val="18"/>
                <w:szCs w:val="18"/>
              </w:rPr>
            </w:pPr>
          </w:p>
        </w:tc>
        <w:tc>
          <w:tcPr>
            <w:tcW w:w="678"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6"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gridSpan w:val="2"/>
            <w:tcBorders>
              <w:top w:val="single" w:sz="6" w:space="0" w:color="auto"/>
              <w:bottom w:val="single" w:sz="6"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安泽县、吉县、乡宁县、隰县</w:t>
            </w:r>
          </w:p>
        </w:tc>
      </w:tr>
      <w:tr w:rsidR="0017077D" w:rsidRPr="0057320B" w:rsidTr="0017077D">
        <w:tc>
          <w:tcPr>
            <w:tcW w:w="1289" w:type="dxa"/>
            <w:vMerge/>
            <w:tcBorders>
              <w:top w:val="single" w:sz="6" w:space="0" w:color="auto"/>
              <w:bottom w:val="single" w:sz="12"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b/>
                <w:color w:val="000000" w:themeColor="text1"/>
                <w:sz w:val="18"/>
                <w:szCs w:val="18"/>
              </w:rPr>
            </w:pPr>
          </w:p>
        </w:tc>
        <w:tc>
          <w:tcPr>
            <w:tcW w:w="678" w:type="dxa"/>
            <w:tcBorders>
              <w:top w:val="single" w:sz="6" w:space="0" w:color="auto"/>
              <w:bottom w:val="single" w:sz="12"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gridSpan w:val="2"/>
            <w:tcBorders>
              <w:top w:val="single" w:sz="6" w:space="0" w:color="auto"/>
              <w:bottom w:val="single" w:sz="12"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大宁县、永和县</w:t>
            </w:r>
          </w:p>
        </w:tc>
      </w:tr>
      <w:tr w:rsidR="0017077D" w:rsidRPr="0057320B" w:rsidTr="0017077D">
        <w:tc>
          <w:tcPr>
            <w:tcW w:w="1289" w:type="dxa"/>
            <w:vMerge w:val="restart"/>
            <w:tcBorders>
              <w:top w:val="single" w:sz="12"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吕梁市</w:t>
            </w:r>
          </w:p>
        </w:tc>
        <w:tc>
          <w:tcPr>
            <w:tcW w:w="678" w:type="dxa"/>
            <w:tcBorders>
              <w:top w:val="single" w:sz="12"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12"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tcBorders>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gridSpan w:val="2"/>
            <w:tcBorders>
              <w:top w:val="single" w:sz="12" w:space="0" w:color="auto"/>
            </w:tcBorders>
            <w:shd w:val="clear" w:color="auto" w:fill="auto"/>
            <w:vAlign w:val="center"/>
          </w:tcPr>
          <w:p w:rsidR="0017077D" w:rsidRPr="0057320B" w:rsidRDefault="0017077D" w:rsidP="0017077D">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文水县、交城县、孝义市、汾阳市</w:t>
            </w:r>
          </w:p>
        </w:tc>
      </w:tr>
      <w:tr w:rsidR="0017077D" w:rsidRPr="0057320B" w:rsidTr="0017077D">
        <w:tc>
          <w:tcPr>
            <w:tcW w:w="1289" w:type="dxa"/>
            <w:vMerge/>
            <w:shd w:val="clear" w:color="auto" w:fill="auto"/>
            <w:vAlign w:val="center"/>
          </w:tcPr>
          <w:p w:rsidR="0017077D" w:rsidRPr="0057320B" w:rsidRDefault="0017077D" w:rsidP="0017077D">
            <w:pPr>
              <w:pStyle w:val="a6"/>
              <w:spacing w:line="264" w:lineRule="auto"/>
              <w:jc w:val="left"/>
              <w:rPr>
                <w:rFonts w:ascii="Times New Roman" w:hAnsi="Times New Roman"/>
                <w:b/>
                <w:color w:val="000000" w:themeColor="text1"/>
                <w:sz w:val="18"/>
                <w:szCs w:val="18"/>
              </w:rPr>
            </w:pPr>
          </w:p>
        </w:tc>
        <w:tc>
          <w:tcPr>
            <w:tcW w:w="678" w:type="dxa"/>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gridSpan w:val="2"/>
            <w:shd w:val="clear" w:color="auto" w:fill="auto"/>
            <w:vAlign w:val="center"/>
          </w:tcPr>
          <w:p w:rsidR="0017077D" w:rsidRPr="0057320B" w:rsidRDefault="0017077D" w:rsidP="0017077D">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离石区、岚县、中阳县、交口县</w:t>
            </w:r>
          </w:p>
        </w:tc>
      </w:tr>
      <w:tr w:rsidR="0017077D" w:rsidRPr="0057320B" w:rsidTr="0017077D">
        <w:tc>
          <w:tcPr>
            <w:tcW w:w="1289" w:type="dxa"/>
            <w:vMerge/>
            <w:shd w:val="clear" w:color="auto" w:fill="auto"/>
            <w:vAlign w:val="center"/>
          </w:tcPr>
          <w:p w:rsidR="0017077D" w:rsidRPr="0057320B" w:rsidRDefault="0017077D" w:rsidP="0017077D">
            <w:pPr>
              <w:pStyle w:val="a6"/>
              <w:spacing w:line="264" w:lineRule="auto"/>
              <w:jc w:val="left"/>
              <w:rPr>
                <w:rFonts w:ascii="Times New Roman" w:hAnsi="Times New Roman"/>
                <w:b/>
                <w:color w:val="000000" w:themeColor="text1"/>
                <w:sz w:val="18"/>
                <w:szCs w:val="18"/>
              </w:rPr>
            </w:pPr>
          </w:p>
        </w:tc>
        <w:tc>
          <w:tcPr>
            <w:tcW w:w="678" w:type="dxa"/>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shd w:val="clear" w:color="auto" w:fill="auto"/>
            <w:vAlign w:val="center"/>
          </w:tcPr>
          <w:p w:rsidR="0017077D" w:rsidRPr="0057320B" w:rsidRDefault="0017077D" w:rsidP="0017077D">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gridSpan w:val="2"/>
            <w:shd w:val="clear" w:color="auto" w:fill="auto"/>
            <w:vAlign w:val="center"/>
          </w:tcPr>
          <w:p w:rsidR="0017077D" w:rsidRPr="0057320B" w:rsidRDefault="0017077D" w:rsidP="0017077D">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兴县、临县、柳林县、石楼县、方山县</w:t>
            </w:r>
          </w:p>
        </w:tc>
      </w:tr>
    </w:tbl>
    <w:p w:rsidR="00F13E5E" w:rsidRPr="0057320B" w:rsidRDefault="00F13E5E" w:rsidP="000A7089">
      <w:pPr>
        <w:pStyle w:val="a6"/>
        <w:spacing w:line="252" w:lineRule="auto"/>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b/>
          <w:color w:val="000000" w:themeColor="text1"/>
          <w:szCs w:val="21"/>
        </w:rPr>
        <w:t xml:space="preserve">A.0.5 </w:t>
      </w:r>
      <w:r w:rsidRPr="0057320B">
        <w:rPr>
          <w:b/>
          <w:color w:val="000000" w:themeColor="text1"/>
          <w:szCs w:val="21"/>
        </w:rPr>
        <w:t>内蒙古自治区</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18"/>
        <w:gridCol w:w="689"/>
        <w:gridCol w:w="968"/>
        <w:gridCol w:w="821"/>
        <w:gridCol w:w="4733"/>
      </w:tblGrid>
      <w:tr w:rsidR="000A7089" w:rsidRPr="0057320B" w:rsidTr="00631452">
        <w:tc>
          <w:tcPr>
            <w:tcW w:w="1285"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rPr>
                <w:rFonts w:ascii="Times New Roman" w:hAnsi="Times New Roman"/>
                <w:b/>
                <w:color w:val="000000" w:themeColor="text1"/>
                <w:sz w:val="18"/>
                <w:szCs w:val="18"/>
              </w:rPr>
            </w:pPr>
          </w:p>
        </w:tc>
        <w:tc>
          <w:tcPr>
            <w:tcW w:w="678"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55"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06"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589"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631452">
        <w:tc>
          <w:tcPr>
            <w:tcW w:w="1285" w:type="dxa"/>
            <w:vMerge w:val="restart"/>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呼和浩特市</w:t>
            </w:r>
          </w:p>
        </w:tc>
        <w:tc>
          <w:tcPr>
            <w:tcW w:w="67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6"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9" w:type="dxa"/>
            <w:tcBorders>
              <w:top w:val="single" w:sz="12" w:space="0" w:color="auto"/>
              <w:bottom w:val="single" w:sz="6"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新城区、回民区、玉泉区、赛罕区、土默特左旗</w:t>
            </w:r>
          </w:p>
        </w:tc>
      </w:tr>
      <w:tr w:rsidR="000A7089" w:rsidRPr="0057320B" w:rsidTr="00631452">
        <w:tc>
          <w:tcPr>
            <w:tcW w:w="1285" w:type="dxa"/>
            <w:vMerge/>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9" w:type="dxa"/>
            <w:tcBorders>
              <w:top w:val="single" w:sz="6" w:space="0" w:color="auto"/>
              <w:bottom w:val="single" w:sz="6"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托克托县、和林格尔县、武川县</w:t>
            </w:r>
          </w:p>
        </w:tc>
      </w:tr>
      <w:tr w:rsidR="000A7089" w:rsidRPr="0057320B" w:rsidTr="00631452">
        <w:tc>
          <w:tcPr>
            <w:tcW w:w="1285" w:type="dxa"/>
            <w:vMerge/>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589" w:type="dxa"/>
            <w:tcBorders>
              <w:top w:val="single" w:sz="6" w:space="0" w:color="auto"/>
              <w:bottom w:val="single" w:sz="12"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清水河县</w:t>
            </w:r>
          </w:p>
        </w:tc>
      </w:tr>
      <w:tr w:rsidR="000A7089" w:rsidRPr="0057320B" w:rsidTr="00F42BFD">
        <w:tc>
          <w:tcPr>
            <w:tcW w:w="1348" w:type="dxa"/>
            <w:vMerge w:val="restart"/>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包头市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61" w:type="dxa"/>
            <w:tcBorders>
              <w:top w:val="single" w:sz="12" w:space="0" w:color="auto"/>
              <w:bottom w:val="single" w:sz="6"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土默特右旗</w:t>
            </w:r>
          </w:p>
        </w:tc>
      </w:tr>
      <w:tr w:rsidR="000A7089" w:rsidRPr="0057320B" w:rsidTr="00F42BFD">
        <w:tc>
          <w:tcPr>
            <w:tcW w:w="1348" w:type="dxa"/>
            <w:vMerge/>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61" w:type="dxa"/>
            <w:tcBorders>
              <w:top w:val="single" w:sz="6" w:space="0" w:color="auto"/>
              <w:bottom w:val="single" w:sz="6" w:space="0" w:color="auto"/>
            </w:tcBorders>
            <w:shd w:val="clear" w:color="auto" w:fill="auto"/>
          </w:tcPr>
          <w:p w:rsidR="000A7089" w:rsidRPr="0057320B" w:rsidRDefault="0017077D"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东河区、石拐区、九原区、</w:t>
            </w:r>
            <w:r w:rsidR="000A7089" w:rsidRPr="0057320B">
              <w:rPr>
                <w:rFonts w:ascii="Times New Roman" w:hAnsi="Times New Roman" w:hint="eastAsia"/>
                <w:color w:val="000000" w:themeColor="text1"/>
                <w:sz w:val="18"/>
                <w:szCs w:val="18"/>
              </w:rPr>
              <w:t>昆都仑区、青山区</w:t>
            </w:r>
          </w:p>
        </w:tc>
      </w:tr>
      <w:tr w:rsidR="000A7089" w:rsidRPr="0057320B" w:rsidTr="00F42BFD">
        <w:tc>
          <w:tcPr>
            <w:tcW w:w="1348" w:type="dxa"/>
            <w:vMerge/>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61" w:type="dxa"/>
            <w:tcBorders>
              <w:top w:val="single" w:sz="6" w:space="0" w:color="auto"/>
              <w:bottom w:val="single" w:sz="6"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固阳县</w:t>
            </w:r>
          </w:p>
        </w:tc>
      </w:tr>
      <w:tr w:rsidR="000A7089" w:rsidRPr="0057320B" w:rsidTr="00F42BFD">
        <w:tc>
          <w:tcPr>
            <w:tcW w:w="1348" w:type="dxa"/>
            <w:vMerge/>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61" w:type="dxa"/>
            <w:tcBorders>
              <w:top w:val="single" w:sz="6" w:space="0" w:color="auto"/>
              <w:bottom w:val="single" w:sz="12"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白云鄂博矿区、达尔罕茂明安联合旗</w:t>
            </w:r>
          </w:p>
        </w:tc>
      </w:tr>
      <w:tr w:rsidR="000A7089" w:rsidRPr="0057320B" w:rsidTr="00F42BFD">
        <w:tc>
          <w:tcPr>
            <w:tcW w:w="1348"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乌海市</w:t>
            </w:r>
          </w:p>
        </w:tc>
        <w:tc>
          <w:tcPr>
            <w:tcW w:w="698"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w:t>
            </w:r>
            <w:r w:rsidRPr="0057320B">
              <w:rPr>
                <w:rFonts w:ascii="Times New Roman" w:hAnsi="Times New Roman"/>
                <w:color w:val="000000" w:themeColor="text1"/>
                <w:sz w:val="18"/>
                <w:szCs w:val="18"/>
              </w:rPr>
              <w:t>g</w:t>
            </w:r>
          </w:p>
        </w:tc>
        <w:tc>
          <w:tcPr>
            <w:tcW w:w="835" w:type="dxa"/>
            <w:tcBorders>
              <w:top w:val="single" w:sz="12"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61" w:type="dxa"/>
            <w:tcBorders>
              <w:top w:val="single" w:sz="12" w:space="0" w:color="auto"/>
              <w:bottom w:val="single" w:sz="12"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海勃湾区、海南区、乌达区</w:t>
            </w:r>
          </w:p>
        </w:tc>
      </w:tr>
      <w:tr w:rsidR="000A7089" w:rsidRPr="0057320B" w:rsidTr="00F42BFD">
        <w:tc>
          <w:tcPr>
            <w:tcW w:w="1348" w:type="dxa"/>
            <w:vMerge w:val="restart"/>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赤峰市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61" w:type="dxa"/>
            <w:tcBorders>
              <w:top w:val="single" w:sz="12" w:space="0" w:color="auto"/>
              <w:bottom w:val="single" w:sz="6"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元宝山区、宁城县</w:t>
            </w:r>
          </w:p>
        </w:tc>
      </w:tr>
      <w:tr w:rsidR="000A7089" w:rsidRPr="0057320B" w:rsidTr="00F42BFD">
        <w:tc>
          <w:tcPr>
            <w:tcW w:w="1348" w:type="dxa"/>
            <w:vMerge/>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61" w:type="dxa"/>
            <w:tcBorders>
              <w:top w:val="single" w:sz="6" w:space="0" w:color="auto"/>
              <w:bottom w:val="single" w:sz="6"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红山区、喀喇沁旗</w:t>
            </w:r>
          </w:p>
        </w:tc>
      </w:tr>
      <w:tr w:rsidR="000A7089" w:rsidRPr="0057320B" w:rsidTr="00F42BFD">
        <w:tc>
          <w:tcPr>
            <w:tcW w:w="1348" w:type="dxa"/>
            <w:vMerge/>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61" w:type="dxa"/>
            <w:tcBorders>
              <w:top w:val="single" w:sz="6" w:space="0" w:color="auto"/>
              <w:bottom w:val="single" w:sz="6"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松山区、</w:t>
            </w:r>
            <w:r w:rsidR="0017077D" w:rsidRPr="0057320B">
              <w:rPr>
                <w:rFonts w:ascii="Times New Roman" w:hAnsi="Times New Roman" w:hint="eastAsia"/>
                <w:color w:val="000000" w:themeColor="text1"/>
                <w:sz w:val="18"/>
                <w:szCs w:val="18"/>
              </w:rPr>
              <w:t>阿鲁科尔沁旗、</w:t>
            </w:r>
            <w:r w:rsidRPr="0057320B">
              <w:rPr>
                <w:rFonts w:ascii="Times New Roman" w:hAnsi="Times New Roman" w:hint="eastAsia"/>
                <w:color w:val="000000" w:themeColor="text1"/>
                <w:sz w:val="18"/>
                <w:szCs w:val="18"/>
              </w:rPr>
              <w:t>敖汉旗</w:t>
            </w:r>
          </w:p>
        </w:tc>
      </w:tr>
      <w:tr w:rsidR="000A7089" w:rsidRPr="0057320B" w:rsidTr="00F42BFD">
        <w:tc>
          <w:tcPr>
            <w:tcW w:w="1348" w:type="dxa"/>
            <w:vMerge/>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61" w:type="dxa"/>
            <w:tcBorders>
              <w:top w:val="single" w:sz="6" w:space="0" w:color="auto"/>
              <w:bottom w:val="single" w:sz="12"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巴林左旗、巴林右旗、林西县、克什克腾旗、翁牛特旗</w:t>
            </w:r>
          </w:p>
        </w:tc>
      </w:tr>
      <w:tr w:rsidR="000A7089" w:rsidRPr="0057320B" w:rsidTr="00F42BFD">
        <w:tc>
          <w:tcPr>
            <w:tcW w:w="1348" w:type="dxa"/>
            <w:vMerge w:val="restart"/>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通辽市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61" w:type="dxa"/>
            <w:tcBorders>
              <w:top w:val="single" w:sz="12" w:space="0" w:color="auto"/>
              <w:bottom w:val="single" w:sz="6"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科尔沁区、开鲁县</w:t>
            </w:r>
          </w:p>
        </w:tc>
      </w:tr>
      <w:tr w:rsidR="000A7089" w:rsidRPr="0057320B" w:rsidTr="00F42BFD">
        <w:tc>
          <w:tcPr>
            <w:tcW w:w="1348" w:type="dxa"/>
            <w:vMerge/>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61" w:type="dxa"/>
            <w:tcBorders>
              <w:top w:val="single" w:sz="6" w:space="0" w:color="auto"/>
              <w:bottom w:val="single" w:sz="12"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科尔沁左翼中旗、科尔沁左翼后旗、库伦旗、奈曼旗、扎鲁特旗、霍林郭勒市</w:t>
            </w:r>
          </w:p>
        </w:tc>
      </w:tr>
      <w:tr w:rsidR="000A7089" w:rsidRPr="0057320B" w:rsidTr="00F42BFD">
        <w:tc>
          <w:tcPr>
            <w:tcW w:w="1348" w:type="dxa"/>
            <w:vMerge w:val="restart"/>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鄂尔多斯市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w:t>
            </w:r>
            <w:r w:rsidR="0017077D">
              <w:rPr>
                <w:rFonts w:ascii="Times New Roman" w:hAnsi="Times New Roman" w:hint="eastAsia"/>
                <w:color w:val="000000" w:themeColor="text1"/>
                <w:sz w:val="18"/>
                <w:szCs w:val="18"/>
              </w:rPr>
              <w:t>2</w:t>
            </w:r>
            <w:r w:rsidRPr="0057320B">
              <w:rPr>
                <w:rFonts w:ascii="Times New Roman" w:hAnsi="Times New Roman" w:hint="eastAsia"/>
                <w:color w:val="000000" w:themeColor="text1"/>
                <w:sz w:val="18"/>
                <w:szCs w:val="18"/>
              </w:rPr>
              <w:t>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61" w:type="dxa"/>
            <w:tcBorders>
              <w:top w:val="single" w:sz="12" w:space="0" w:color="auto"/>
              <w:bottom w:val="single" w:sz="6"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达拉特旗</w:t>
            </w:r>
          </w:p>
        </w:tc>
      </w:tr>
      <w:tr w:rsidR="000A7089" w:rsidRPr="0057320B" w:rsidTr="00F42BFD">
        <w:tc>
          <w:tcPr>
            <w:tcW w:w="1348" w:type="dxa"/>
            <w:vMerge/>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61" w:type="dxa"/>
            <w:tcBorders>
              <w:top w:val="single" w:sz="6" w:space="0" w:color="auto"/>
              <w:bottom w:val="single" w:sz="6"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东胜区、准格尔旗</w:t>
            </w:r>
          </w:p>
        </w:tc>
      </w:tr>
      <w:tr w:rsidR="000A7089" w:rsidRPr="0057320B" w:rsidTr="00F42BFD">
        <w:tc>
          <w:tcPr>
            <w:tcW w:w="1348" w:type="dxa"/>
            <w:vMerge/>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61" w:type="dxa"/>
            <w:tcBorders>
              <w:top w:val="single" w:sz="6" w:space="0" w:color="auto"/>
              <w:bottom w:val="single" w:sz="6"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鄂托克前旗、鄂托克旗、杭锦旗、伊金霍洛旗</w:t>
            </w:r>
          </w:p>
        </w:tc>
      </w:tr>
      <w:tr w:rsidR="000A7089" w:rsidRPr="0057320B" w:rsidTr="00F42BFD">
        <w:tc>
          <w:tcPr>
            <w:tcW w:w="1348" w:type="dxa"/>
            <w:vMerge/>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61" w:type="dxa"/>
            <w:tcBorders>
              <w:top w:val="single" w:sz="6" w:space="0" w:color="auto"/>
              <w:bottom w:val="single" w:sz="12"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乌审旗</w:t>
            </w:r>
          </w:p>
        </w:tc>
      </w:tr>
      <w:tr w:rsidR="000A7089" w:rsidRPr="0057320B" w:rsidTr="00F42BFD">
        <w:tc>
          <w:tcPr>
            <w:tcW w:w="1348" w:type="dxa"/>
            <w:vMerge w:val="restart"/>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呼伦贝尔市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61" w:type="dxa"/>
            <w:tcBorders>
              <w:top w:val="single" w:sz="12" w:space="0" w:color="auto"/>
              <w:bottom w:val="single" w:sz="6" w:space="0" w:color="auto"/>
            </w:tcBorders>
            <w:shd w:val="clear" w:color="auto" w:fill="auto"/>
          </w:tcPr>
          <w:p w:rsidR="000A7089" w:rsidRPr="0057320B" w:rsidRDefault="0017077D"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扎赉诺尔区、</w:t>
            </w:r>
            <w:r w:rsidR="000A7089" w:rsidRPr="0057320B">
              <w:rPr>
                <w:rFonts w:ascii="Times New Roman" w:hAnsi="Times New Roman" w:hint="eastAsia"/>
                <w:color w:val="000000" w:themeColor="text1"/>
                <w:sz w:val="18"/>
                <w:szCs w:val="18"/>
              </w:rPr>
              <w:t>陈巴尔虎右旗、扎兰屯市</w:t>
            </w:r>
          </w:p>
        </w:tc>
      </w:tr>
      <w:tr w:rsidR="000A7089" w:rsidRPr="0057320B" w:rsidTr="00F42BFD">
        <w:tc>
          <w:tcPr>
            <w:tcW w:w="1348" w:type="dxa"/>
            <w:vMerge/>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61" w:type="dxa"/>
            <w:tcBorders>
              <w:top w:val="single" w:sz="6" w:space="0" w:color="auto"/>
              <w:bottom w:val="single" w:sz="12" w:space="0" w:color="auto"/>
            </w:tcBorders>
            <w:shd w:val="clear" w:color="auto" w:fill="auto"/>
          </w:tcPr>
          <w:p w:rsidR="000A7089" w:rsidRPr="0057320B" w:rsidRDefault="000A7089" w:rsidP="0017077D">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海拉尔区、阿荣旗、莫力达瓦达斡尔族自治旗、鄂伦春自治旗、鄂温克族自治旗、陈巴尔虎旗、新巴尔虎左旗、满洲里市、牙克石市、额尔古纳市、根河市</w:t>
            </w:r>
          </w:p>
        </w:tc>
      </w:tr>
      <w:tr w:rsidR="000A7089" w:rsidRPr="0057320B" w:rsidTr="00F42BFD">
        <w:tc>
          <w:tcPr>
            <w:tcW w:w="1348" w:type="dxa"/>
            <w:vMerge w:val="restart"/>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巴彦淖尔市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61" w:type="dxa"/>
            <w:tcBorders>
              <w:top w:val="single" w:sz="12" w:space="0" w:color="auto"/>
              <w:bottom w:val="single" w:sz="6"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杭锦后旗</w:t>
            </w:r>
          </w:p>
        </w:tc>
      </w:tr>
      <w:tr w:rsidR="000A7089" w:rsidRPr="0057320B" w:rsidTr="00F42BFD">
        <w:tc>
          <w:tcPr>
            <w:tcW w:w="1348" w:type="dxa"/>
            <w:vMerge/>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61" w:type="dxa"/>
            <w:tcBorders>
              <w:top w:val="single" w:sz="6" w:space="0" w:color="auto"/>
              <w:bottom w:val="single" w:sz="6"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磴口县、乌拉特前旗、乌拉特后旗</w:t>
            </w:r>
          </w:p>
        </w:tc>
      </w:tr>
      <w:tr w:rsidR="000A7089" w:rsidRPr="0057320B" w:rsidTr="00F42BFD">
        <w:tc>
          <w:tcPr>
            <w:tcW w:w="1348" w:type="dxa"/>
            <w:vMerge/>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61" w:type="dxa"/>
            <w:tcBorders>
              <w:top w:val="single" w:sz="6" w:space="0" w:color="auto"/>
              <w:bottom w:val="single" w:sz="6"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临河区、五原县</w:t>
            </w:r>
          </w:p>
        </w:tc>
      </w:tr>
      <w:tr w:rsidR="000A7089" w:rsidRPr="0057320B" w:rsidTr="00F42BFD">
        <w:tc>
          <w:tcPr>
            <w:tcW w:w="1348" w:type="dxa"/>
            <w:vMerge/>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12"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61" w:type="dxa"/>
            <w:tcBorders>
              <w:top w:val="single" w:sz="6" w:space="0" w:color="auto"/>
              <w:bottom w:val="single" w:sz="12"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乌拉特中旗</w:t>
            </w:r>
          </w:p>
        </w:tc>
      </w:tr>
      <w:tr w:rsidR="000A7089" w:rsidRPr="0057320B" w:rsidTr="00F42BFD">
        <w:tc>
          <w:tcPr>
            <w:tcW w:w="1348" w:type="dxa"/>
            <w:vMerge w:val="restart"/>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乌兰察布市</w:t>
            </w:r>
          </w:p>
        </w:tc>
        <w:tc>
          <w:tcPr>
            <w:tcW w:w="698"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12" w:space="0" w:color="auto"/>
              <w:bottom w:val="single" w:sz="6" w:space="0" w:color="auto"/>
            </w:tcBorders>
            <w:shd w:val="clear" w:color="auto" w:fill="auto"/>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61" w:type="dxa"/>
            <w:tcBorders>
              <w:top w:val="single" w:sz="12" w:space="0" w:color="auto"/>
              <w:bottom w:val="single" w:sz="6" w:space="0" w:color="auto"/>
            </w:tcBorders>
            <w:shd w:val="clear" w:color="auto" w:fill="auto"/>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凉城县、察哈尔右翼前旗、丰镇市</w:t>
            </w:r>
          </w:p>
        </w:tc>
      </w:tr>
      <w:tr w:rsidR="00631452" w:rsidRPr="0057320B" w:rsidTr="00F42BFD">
        <w:tc>
          <w:tcPr>
            <w:tcW w:w="1348" w:type="dxa"/>
            <w:vMerge/>
            <w:tcBorders>
              <w:top w:val="single" w:sz="6"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Pr>
                <w:rFonts w:ascii="Times New Roman" w:hAnsi="Times New Roman" w:hint="eastAsia"/>
                <w:color w:val="000000" w:themeColor="text1"/>
                <w:sz w:val="18"/>
                <w:szCs w:val="18"/>
              </w:rPr>
              <w:t>三</w:t>
            </w:r>
            <w:r w:rsidRPr="0057320B">
              <w:rPr>
                <w:rFonts w:ascii="Times New Roman" w:hAnsi="Times New Roman"/>
                <w:color w:val="000000" w:themeColor="text1"/>
                <w:sz w:val="18"/>
                <w:szCs w:val="18"/>
              </w:rPr>
              <w:t>组</w:t>
            </w:r>
          </w:p>
        </w:tc>
        <w:tc>
          <w:tcPr>
            <w:tcW w:w="4861" w:type="dxa"/>
            <w:tcBorders>
              <w:top w:val="single" w:sz="6" w:space="0" w:color="auto"/>
              <w:bottom w:val="single" w:sz="6" w:space="0" w:color="auto"/>
            </w:tcBorders>
            <w:shd w:val="clear" w:color="auto" w:fill="auto"/>
          </w:tcPr>
          <w:p w:rsidR="00631452" w:rsidRPr="0057320B" w:rsidRDefault="00631452" w:rsidP="00631452">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察哈尔右翼中旗</w:t>
            </w:r>
            <w:r w:rsidRPr="0057320B">
              <w:rPr>
                <w:rFonts w:ascii="Times New Roman" w:hAnsi="Times New Roman" w:hint="eastAsia"/>
                <w:color w:val="000000" w:themeColor="text1"/>
                <w:sz w:val="18"/>
                <w:szCs w:val="18"/>
              </w:rPr>
              <w:tab/>
            </w:r>
          </w:p>
        </w:tc>
      </w:tr>
      <w:tr w:rsidR="00631452" w:rsidRPr="0057320B" w:rsidTr="00631452">
        <w:tc>
          <w:tcPr>
            <w:tcW w:w="1285" w:type="dxa"/>
            <w:vMerge/>
            <w:tcBorders>
              <w:top w:val="single" w:sz="6"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9" w:type="dxa"/>
            <w:tcBorders>
              <w:top w:val="single" w:sz="6" w:space="0" w:color="auto"/>
              <w:bottom w:val="single" w:sz="6" w:space="0" w:color="auto"/>
            </w:tcBorders>
            <w:shd w:val="clear" w:color="auto" w:fill="auto"/>
          </w:tcPr>
          <w:p w:rsidR="00631452" w:rsidRPr="0057320B" w:rsidRDefault="00631452" w:rsidP="00631452">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集宁区、卓资县、兴和县</w:t>
            </w:r>
          </w:p>
        </w:tc>
      </w:tr>
      <w:tr w:rsidR="00631452" w:rsidRPr="0057320B" w:rsidTr="00631452">
        <w:tc>
          <w:tcPr>
            <w:tcW w:w="1285" w:type="dxa"/>
            <w:vMerge/>
            <w:tcBorders>
              <w:top w:val="single" w:sz="6"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6"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Pr>
                <w:rFonts w:ascii="Times New Roman" w:hAnsi="Times New Roman" w:hint="eastAsia"/>
                <w:color w:val="000000" w:themeColor="text1"/>
                <w:sz w:val="18"/>
                <w:szCs w:val="18"/>
              </w:rPr>
              <w:t>三</w:t>
            </w:r>
            <w:r w:rsidRPr="0057320B">
              <w:rPr>
                <w:rFonts w:ascii="Times New Roman" w:hAnsi="Times New Roman"/>
                <w:color w:val="000000" w:themeColor="text1"/>
                <w:sz w:val="18"/>
                <w:szCs w:val="18"/>
              </w:rPr>
              <w:t>组</w:t>
            </w:r>
          </w:p>
        </w:tc>
        <w:tc>
          <w:tcPr>
            <w:tcW w:w="4589" w:type="dxa"/>
            <w:tcBorders>
              <w:top w:val="single" w:sz="6" w:space="0" w:color="auto"/>
              <w:bottom w:val="single" w:sz="6" w:space="0" w:color="auto"/>
            </w:tcBorders>
            <w:shd w:val="clear" w:color="auto" w:fill="auto"/>
          </w:tcPr>
          <w:p w:rsidR="00631452" w:rsidRPr="0057320B" w:rsidRDefault="00631452" w:rsidP="00631452">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四子王旗</w:t>
            </w:r>
          </w:p>
        </w:tc>
      </w:tr>
      <w:tr w:rsidR="00631452" w:rsidRPr="0057320B" w:rsidTr="00631452">
        <w:tc>
          <w:tcPr>
            <w:tcW w:w="1285" w:type="dxa"/>
            <w:vMerge/>
            <w:tcBorders>
              <w:top w:val="single" w:sz="6" w:space="0" w:color="auto"/>
              <w:bottom w:val="single" w:sz="12"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12"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6" w:space="0" w:color="auto"/>
              <w:bottom w:val="single" w:sz="12"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9" w:type="dxa"/>
            <w:tcBorders>
              <w:top w:val="single" w:sz="6" w:space="0" w:color="auto"/>
              <w:bottom w:val="single" w:sz="12" w:space="0" w:color="auto"/>
            </w:tcBorders>
            <w:shd w:val="clear" w:color="auto" w:fill="auto"/>
          </w:tcPr>
          <w:p w:rsidR="00631452" w:rsidRPr="0057320B" w:rsidRDefault="00631452" w:rsidP="00631452">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化德县、商都县、察哈尔右翼后旗</w:t>
            </w:r>
          </w:p>
        </w:tc>
      </w:tr>
      <w:tr w:rsidR="00631452" w:rsidRPr="0057320B" w:rsidTr="00631452">
        <w:tc>
          <w:tcPr>
            <w:tcW w:w="1285" w:type="dxa"/>
            <w:tcBorders>
              <w:top w:val="single" w:sz="12" w:space="0" w:color="auto"/>
              <w:bottom w:val="single" w:sz="12"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兴安盟</w:t>
            </w:r>
          </w:p>
        </w:tc>
        <w:tc>
          <w:tcPr>
            <w:tcW w:w="678" w:type="dxa"/>
            <w:tcBorders>
              <w:top w:val="single" w:sz="12" w:space="0" w:color="auto"/>
              <w:bottom w:val="single" w:sz="12"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12"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12" w:space="0" w:color="auto"/>
              <w:bottom w:val="single" w:sz="12"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9" w:type="dxa"/>
            <w:tcBorders>
              <w:top w:val="single" w:sz="12" w:space="0" w:color="auto"/>
              <w:bottom w:val="single" w:sz="12" w:space="0" w:color="auto"/>
            </w:tcBorders>
            <w:shd w:val="clear" w:color="auto" w:fill="auto"/>
          </w:tcPr>
          <w:p w:rsidR="00631452" w:rsidRPr="0057320B" w:rsidRDefault="00631452" w:rsidP="00631452">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乌兰浩特市、阿尔山市、科尔沁右翼前旗、科尔沁右翼中旗、扎赉特旗、突泉县</w:t>
            </w:r>
          </w:p>
        </w:tc>
      </w:tr>
      <w:tr w:rsidR="00631452" w:rsidRPr="0057320B" w:rsidTr="00631452">
        <w:tc>
          <w:tcPr>
            <w:tcW w:w="1285" w:type="dxa"/>
            <w:vMerge w:val="restart"/>
            <w:tcBorders>
              <w:top w:val="single" w:sz="12"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锡林郭勒盟</w:t>
            </w:r>
          </w:p>
        </w:tc>
        <w:tc>
          <w:tcPr>
            <w:tcW w:w="678" w:type="dxa"/>
            <w:tcBorders>
              <w:top w:val="single" w:sz="12"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12"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9" w:type="dxa"/>
            <w:tcBorders>
              <w:top w:val="single" w:sz="12" w:space="0" w:color="auto"/>
              <w:bottom w:val="single" w:sz="6" w:space="0" w:color="auto"/>
            </w:tcBorders>
            <w:shd w:val="clear" w:color="auto" w:fill="auto"/>
          </w:tcPr>
          <w:p w:rsidR="00631452" w:rsidRPr="0057320B" w:rsidRDefault="00631452" w:rsidP="00631452">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太仆寺旗</w:t>
            </w:r>
          </w:p>
        </w:tc>
      </w:tr>
      <w:tr w:rsidR="00631452" w:rsidRPr="0057320B" w:rsidTr="00631452">
        <w:tc>
          <w:tcPr>
            <w:tcW w:w="1285" w:type="dxa"/>
            <w:vMerge/>
            <w:tcBorders>
              <w:top w:val="single" w:sz="6"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6" w:space="0" w:color="auto"/>
              <w:bottom w:val="single" w:sz="6"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9" w:type="dxa"/>
            <w:tcBorders>
              <w:top w:val="single" w:sz="6" w:space="0" w:color="auto"/>
              <w:bottom w:val="single" w:sz="6" w:space="0" w:color="auto"/>
            </w:tcBorders>
            <w:shd w:val="clear" w:color="auto" w:fill="auto"/>
          </w:tcPr>
          <w:p w:rsidR="00631452" w:rsidRPr="0057320B" w:rsidRDefault="00631452" w:rsidP="00631452">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正蓝旗</w:t>
            </w:r>
          </w:p>
        </w:tc>
      </w:tr>
      <w:tr w:rsidR="00631452" w:rsidRPr="0057320B" w:rsidTr="00631452">
        <w:tc>
          <w:tcPr>
            <w:tcW w:w="1285" w:type="dxa"/>
            <w:vMerge/>
            <w:tcBorders>
              <w:top w:val="single" w:sz="6" w:space="0" w:color="auto"/>
              <w:bottom w:val="single" w:sz="12"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12"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6" w:space="0" w:color="auto"/>
              <w:bottom w:val="single" w:sz="12"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9" w:type="dxa"/>
            <w:tcBorders>
              <w:top w:val="single" w:sz="6" w:space="0" w:color="auto"/>
              <w:bottom w:val="single" w:sz="12" w:space="0" w:color="auto"/>
            </w:tcBorders>
            <w:shd w:val="clear" w:color="auto" w:fill="auto"/>
          </w:tcPr>
          <w:p w:rsidR="00631452" w:rsidRPr="0057320B" w:rsidRDefault="00631452" w:rsidP="00631452">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二连浩特市、锡林浩特市、阿巴嘎旗、苏尼特左旗、苏尼特右旗、东乌珠穆沁旗、西乌珠穆沁旗、镶黄旗</w:t>
            </w:r>
            <w:r w:rsidRPr="0057320B">
              <w:rPr>
                <w:rFonts w:ascii="Times New Roman" w:hAnsi="Times New Roman" w:hint="eastAsia"/>
                <w:color w:val="000000" w:themeColor="text1"/>
                <w:sz w:val="18"/>
                <w:szCs w:val="18"/>
              </w:rPr>
              <w:tab/>
            </w:r>
            <w:r w:rsidRPr="0057320B">
              <w:rPr>
                <w:rFonts w:ascii="Times New Roman" w:hAnsi="Times New Roman" w:hint="eastAsia"/>
                <w:color w:val="000000" w:themeColor="text1"/>
                <w:sz w:val="18"/>
                <w:szCs w:val="18"/>
              </w:rPr>
              <w:t>、正镶白旗、多伦县</w:t>
            </w:r>
          </w:p>
        </w:tc>
      </w:tr>
      <w:tr w:rsidR="00631452" w:rsidRPr="0057320B" w:rsidTr="00631452">
        <w:trPr>
          <w:trHeight w:val="257"/>
        </w:trPr>
        <w:tc>
          <w:tcPr>
            <w:tcW w:w="1285" w:type="dxa"/>
            <w:vMerge w:val="restart"/>
            <w:tcBorders>
              <w:top w:val="single" w:sz="12"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阿拉善盟</w:t>
            </w:r>
          </w:p>
        </w:tc>
        <w:tc>
          <w:tcPr>
            <w:tcW w:w="678" w:type="dxa"/>
            <w:tcBorders>
              <w:top w:val="single" w:sz="12"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5" w:type="dxa"/>
            <w:tcBorders>
              <w:top w:val="single" w:sz="12"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6" w:type="dxa"/>
            <w:tcBorders>
              <w:top w:val="single" w:sz="12" w:space="0" w:color="auto"/>
            </w:tcBorders>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9" w:type="dxa"/>
            <w:tcBorders>
              <w:top w:val="single" w:sz="12" w:space="0" w:color="auto"/>
            </w:tcBorders>
            <w:shd w:val="clear" w:color="auto" w:fill="auto"/>
          </w:tcPr>
          <w:p w:rsidR="00631452" w:rsidRPr="0057320B" w:rsidRDefault="00631452" w:rsidP="00631452">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阿拉善左旗</w:t>
            </w:r>
            <w:r>
              <w:rPr>
                <w:rFonts w:ascii="Times New Roman" w:hAnsi="Times New Roman" w:hint="eastAsia"/>
                <w:color w:val="000000" w:themeColor="text1"/>
                <w:sz w:val="18"/>
                <w:szCs w:val="18"/>
              </w:rPr>
              <w:t>、</w:t>
            </w:r>
            <w:r w:rsidRPr="0057320B">
              <w:rPr>
                <w:rFonts w:ascii="Times New Roman" w:hAnsi="Times New Roman" w:hint="eastAsia"/>
                <w:color w:val="000000" w:themeColor="text1"/>
                <w:sz w:val="18"/>
                <w:szCs w:val="18"/>
              </w:rPr>
              <w:t>阿拉善右旗</w:t>
            </w:r>
          </w:p>
        </w:tc>
      </w:tr>
      <w:tr w:rsidR="00631452" w:rsidRPr="0057320B" w:rsidTr="00631452">
        <w:trPr>
          <w:trHeight w:val="258"/>
        </w:trPr>
        <w:tc>
          <w:tcPr>
            <w:tcW w:w="1285" w:type="dxa"/>
            <w:vMerge/>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p>
        </w:tc>
        <w:tc>
          <w:tcPr>
            <w:tcW w:w="678" w:type="dxa"/>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shd w:val="clear" w:color="auto" w:fill="auto"/>
            <w:vAlign w:val="center"/>
          </w:tcPr>
          <w:p w:rsidR="00631452" w:rsidRPr="0057320B" w:rsidRDefault="00631452" w:rsidP="00631452">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9" w:type="dxa"/>
            <w:shd w:val="clear" w:color="auto" w:fill="auto"/>
          </w:tcPr>
          <w:p w:rsidR="00631452" w:rsidRPr="0057320B" w:rsidRDefault="00631452" w:rsidP="00631452">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额济纳旗</w:t>
            </w:r>
          </w:p>
        </w:tc>
      </w:tr>
    </w:tbl>
    <w:p w:rsidR="00787B25" w:rsidRPr="0057320B" w:rsidRDefault="00F42BFD"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 xml:space="preserve">                   </w:t>
      </w:r>
    </w:p>
    <w:p w:rsidR="000A7089" w:rsidRPr="00A72D78" w:rsidRDefault="000A7089" w:rsidP="000A7089">
      <w:pPr>
        <w:snapToGrid w:val="0"/>
        <w:spacing w:line="288" w:lineRule="auto"/>
        <w:rPr>
          <w:b/>
          <w:szCs w:val="21"/>
        </w:rPr>
      </w:pPr>
      <w:r w:rsidRPr="00A72D78">
        <w:rPr>
          <w:rFonts w:hint="eastAsia"/>
          <w:b/>
          <w:szCs w:val="21"/>
        </w:rPr>
        <w:t xml:space="preserve">A.0.6 </w:t>
      </w:r>
      <w:r w:rsidRPr="00A72D78">
        <w:rPr>
          <w:rFonts w:hint="eastAsia"/>
          <w:b/>
          <w:szCs w:val="21"/>
        </w:rPr>
        <w:t>辽宁省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21"/>
        <w:gridCol w:w="689"/>
        <w:gridCol w:w="968"/>
        <w:gridCol w:w="821"/>
        <w:gridCol w:w="4730"/>
      </w:tblGrid>
      <w:tr w:rsidR="000A7089" w:rsidRPr="0057320B" w:rsidTr="00BA0FEC">
        <w:tc>
          <w:tcPr>
            <w:tcW w:w="1350" w:type="dxa"/>
            <w:tcBorders>
              <w:top w:val="single" w:sz="12" w:space="0" w:color="auto"/>
              <w:bottom w:val="single" w:sz="12" w:space="0" w:color="auto"/>
            </w:tcBorders>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12" w:space="0" w:color="auto"/>
              <w:bottom w:val="single" w:sz="12" w:space="0" w:color="auto"/>
            </w:tcBorders>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79" w:type="dxa"/>
            <w:tcBorders>
              <w:top w:val="single" w:sz="12" w:space="0" w:color="auto"/>
              <w:bottom w:val="single" w:sz="12" w:space="0" w:color="auto"/>
            </w:tcBorders>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35" w:type="dxa"/>
            <w:tcBorders>
              <w:top w:val="single" w:sz="12" w:space="0" w:color="auto"/>
              <w:bottom w:val="single" w:sz="12" w:space="0" w:color="auto"/>
            </w:tcBorders>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859" w:type="dxa"/>
            <w:tcBorders>
              <w:top w:val="single" w:sz="12" w:space="0" w:color="auto"/>
              <w:bottom w:val="single" w:sz="12" w:space="0" w:color="auto"/>
            </w:tcBorders>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BA0FEC">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沈阳市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和平区、沈河区、大东区、皇姑区、铁西区、苏家屯区、浑南区（原东陵区）、沈北新区、于洪区、辽中县</w:t>
            </w:r>
            <w:r w:rsidRPr="0057320B">
              <w:rPr>
                <w:rFonts w:ascii="Times New Roman" w:hAnsi="Times New Roman" w:hint="eastAsia"/>
                <w:color w:val="000000" w:themeColor="text1"/>
                <w:sz w:val="18"/>
                <w:szCs w:val="18"/>
              </w:rPr>
              <w:tab/>
            </w:r>
          </w:p>
        </w:tc>
      </w:tr>
      <w:tr w:rsidR="000A7089" w:rsidRPr="0057320B" w:rsidTr="00BA0FEC">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康平县、法库县、新民市</w:t>
            </w:r>
          </w:p>
        </w:tc>
      </w:tr>
      <w:tr w:rsidR="000A7089" w:rsidRPr="0057320B" w:rsidTr="00BA0FEC">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大连市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瓦房店市、普兰店市</w:t>
            </w:r>
          </w:p>
        </w:tc>
      </w:tr>
      <w:tr w:rsidR="000A7089" w:rsidRPr="0057320B" w:rsidTr="00BA0FEC">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金州区</w:t>
            </w:r>
          </w:p>
        </w:tc>
      </w:tr>
      <w:tr w:rsidR="000A7089" w:rsidRPr="0057320B" w:rsidTr="00BA0FEC">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6"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中山区、西岗区、沙河口区、甘井子区、旅顺口区</w:t>
            </w:r>
          </w:p>
        </w:tc>
      </w:tr>
      <w:tr w:rsidR="000A7089" w:rsidRPr="0057320B" w:rsidTr="00BA0FEC">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6"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长海县</w:t>
            </w:r>
          </w:p>
        </w:tc>
      </w:tr>
      <w:tr w:rsidR="000A7089" w:rsidRPr="0057320B" w:rsidTr="00BA0FEC">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庄河市</w:t>
            </w:r>
          </w:p>
        </w:tc>
      </w:tr>
      <w:tr w:rsidR="000A7089" w:rsidRPr="0057320B" w:rsidTr="00BA0FEC">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鞍山市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海城市</w:t>
            </w:r>
          </w:p>
        </w:tc>
      </w:tr>
      <w:tr w:rsidR="000A7089" w:rsidRPr="0057320B" w:rsidTr="00BA0FEC">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6"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铁东区、铁西区、立山区、千山区、岫岩满族自治县</w:t>
            </w:r>
          </w:p>
        </w:tc>
      </w:tr>
      <w:tr w:rsidR="000A7089" w:rsidRPr="0057320B" w:rsidTr="00BA0FEC">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台安县</w:t>
            </w:r>
          </w:p>
        </w:tc>
      </w:tr>
      <w:tr w:rsidR="000A7089" w:rsidRPr="0057320B" w:rsidTr="00BA0FEC">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抚顺市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新抚区、东洲区、望花区、顺城</w:t>
            </w:r>
            <w:r w:rsidRPr="00D8404F">
              <w:rPr>
                <w:rFonts w:ascii="Times New Roman" w:hAnsi="Times New Roman" w:hint="eastAsia"/>
                <w:sz w:val="18"/>
                <w:szCs w:val="18"/>
              </w:rPr>
              <w:t>区、抚顺县</w:t>
            </w:r>
            <w:r w:rsidR="00D8404F" w:rsidRPr="00D8404F">
              <w:rPr>
                <w:rFonts w:ascii="Times New Roman" w:hAnsi="Times New Roman" w:hint="eastAsia"/>
                <w:sz w:val="18"/>
                <w:szCs w:val="18"/>
                <w:vertAlign w:val="superscript"/>
              </w:rPr>
              <w:t>1</w:t>
            </w:r>
          </w:p>
        </w:tc>
      </w:tr>
      <w:tr w:rsidR="000A7089" w:rsidRPr="0057320B" w:rsidTr="00BA0FEC">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新宾满族自治县、清原满族自治县</w:t>
            </w:r>
          </w:p>
        </w:tc>
      </w:tr>
      <w:tr w:rsidR="000A7089" w:rsidRPr="0057320B" w:rsidTr="00BA0FEC">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本溪市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南芬区</w:t>
            </w:r>
          </w:p>
        </w:tc>
      </w:tr>
      <w:tr w:rsidR="000A7089" w:rsidRPr="0057320B" w:rsidTr="00BA0FEC">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平山区、溪湖区、明山区</w:t>
            </w:r>
          </w:p>
        </w:tc>
      </w:tr>
      <w:tr w:rsidR="000A7089" w:rsidRPr="0057320B" w:rsidTr="00BA0FEC">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本溪满族自治县、桓仁满族自治县</w:t>
            </w:r>
          </w:p>
        </w:tc>
      </w:tr>
      <w:tr w:rsidR="000A7089" w:rsidRPr="0057320B" w:rsidTr="00BA0FEC">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丹东市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东港市</w:t>
            </w:r>
          </w:p>
        </w:tc>
      </w:tr>
      <w:tr w:rsidR="000A7089" w:rsidRPr="0057320B" w:rsidTr="00BA0FEC">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元宝区、振兴区、振安区</w:t>
            </w:r>
          </w:p>
        </w:tc>
      </w:tr>
      <w:tr w:rsidR="000A7089" w:rsidRPr="0057320B" w:rsidTr="00BA0FEC">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6"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凤城市</w:t>
            </w:r>
          </w:p>
        </w:tc>
      </w:tr>
      <w:tr w:rsidR="000A7089" w:rsidRPr="0057320B" w:rsidTr="00BA0FEC">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宽甸满族自治县</w:t>
            </w:r>
          </w:p>
        </w:tc>
      </w:tr>
      <w:tr w:rsidR="000A7089" w:rsidRPr="0057320B" w:rsidTr="00BA0FEC">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锦州市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古塔区、凌河区、太和区、凌海市</w:t>
            </w:r>
          </w:p>
        </w:tc>
      </w:tr>
      <w:tr w:rsidR="000A7089" w:rsidRPr="0057320B" w:rsidTr="00BA0FEC">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黑山县、义县、北镇市</w:t>
            </w:r>
          </w:p>
        </w:tc>
      </w:tr>
      <w:tr w:rsidR="000A7089" w:rsidRPr="0057320B" w:rsidTr="00BA0FEC">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营口市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老边区、盖州市、大石桥市</w:t>
            </w:r>
          </w:p>
        </w:tc>
      </w:tr>
      <w:tr w:rsidR="000A7089" w:rsidRPr="0057320B" w:rsidTr="00BA0FEC">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站前区、西市区、鲅鱼圈区</w:t>
            </w:r>
          </w:p>
        </w:tc>
      </w:tr>
      <w:tr w:rsidR="000A7089" w:rsidRPr="0057320B" w:rsidTr="00BA0FEC">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阜新市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海州区、新邱区、太平区、清河门区、细河区、阜新蒙古族自治县、彰武县</w:t>
            </w:r>
          </w:p>
        </w:tc>
      </w:tr>
      <w:tr w:rsidR="000A7089" w:rsidRPr="0057320B" w:rsidTr="00BA0FEC">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辽阳市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12" w:space="0" w:color="auto"/>
              <w:bottom w:val="single" w:sz="6" w:space="0" w:color="auto"/>
            </w:tcBorders>
            <w:vAlign w:val="center"/>
          </w:tcPr>
          <w:p w:rsidR="000A7089" w:rsidRPr="0057320B" w:rsidRDefault="000A7089" w:rsidP="00D8404F">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弓长岭区</w:t>
            </w:r>
            <w:r w:rsidR="00D8404F" w:rsidRPr="0057320B">
              <w:rPr>
                <w:rFonts w:ascii="Times New Roman" w:hAnsi="Times New Roman" w:hint="eastAsia"/>
                <w:color w:val="000000" w:themeColor="text1"/>
                <w:sz w:val="18"/>
                <w:szCs w:val="18"/>
              </w:rPr>
              <w:t>、宏伟区、辽阳县</w:t>
            </w:r>
          </w:p>
        </w:tc>
      </w:tr>
      <w:tr w:rsidR="000A7089" w:rsidRPr="0057320B" w:rsidTr="00BA0FEC">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D8404F">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白塔区、文圣区、太子河区、灯塔市</w:t>
            </w:r>
          </w:p>
        </w:tc>
      </w:tr>
      <w:tr w:rsidR="000A7089" w:rsidRPr="0057320B" w:rsidTr="00BA0FEC">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盘锦市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双台子区、兴隆台区、大洼县、盘山县</w:t>
            </w:r>
          </w:p>
        </w:tc>
      </w:tr>
      <w:tr w:rsidR="000A7089" w:rsidRPr="0057320B" w:rsidTr="00BA0FEC">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铁岭市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银州区、清河区、铁岭县</w:t>
            </w:r>
            <w:r w:rsidR="00D8404F">
              <w:rPr>
                <w:rFonts w:ascii="Times New Roman" w:hAnsi="Times New Roman" w:hint="eastAsia"/>
                <w:color w:val="000000" w:themeColor="text1"/>
                <w:sz w:val="18"/>
                <w:szCs w:val="18"/>
                <w:vertAlign w:val="superscript"/>
              </w:rPr>
              <w:t>2</w:t>
            </w:r>
            <w:r w:rsidRPr="0057320B">
              <w:rPr>
                <w:rFonts w:ascii="Times New Roman" w:hAnsi="Times New Roman" w:hint="eastAsia"/>
                <w:color w:val="000000" w:themeColor="text1"/>
                <w:sz w:val="18"/>
                <w:szCs w:val="18"/>
              </w:rPr>
              <w:t>、昌图县、开原市</w:t>
            </w:r>
          </w:p>
        </w:tc>
      </w:tr>
      <w:tr w:rsidR="000A7089" w:rsidRPr="0057320B" w:rsidTr="00BA0FEC">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西丰县、调兵山市</w:t>
            </w:r>
          </w:p>
        </w:tc>
      </w:tr>
      <w:tr w:rsidR="000A7089" w:rsidRPr="0057320B" w:rsidTr="00BA0FEC">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朝阳市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凌源市</w:t>
            </w:r>
          </w:p>
        </w:tc>
      </w:tr>
      <w:tr w:rsidR="000A7089" w:rsidRPr="0057320B" w:rsidTr="00BA0FEC">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双塔区、龙城区、朝阳县</w:t>
            </w:r>
            <w:r w:rsidR="00D8404F">
              <w:rPr>
                <w:rFonts w:ascii="Times New Roman" w:hAnsi="Times New Roman" w:hint="eastAsia"/>
                <w:color w:val="000000" w:themeColor="text1"/>
                <w:sz w:val="18"/>
                <w:szCs w:val="18"/>
                <w:vertAlign w:val="superscript"/>
              </w:rPr>
              <w:t>3</w:t>
            </w:r>
            <w:r w:rsidRPr="0057320B">
              <w:rPr>
                <w:rFonts w:ascii="Times New Roman" w:hAnsi="Times New Roman" w:hint="eastAsia"/>
                <w:color w:val="000000" w:themeColor="text1"/>
                <w:sz w:val="18"/>
                <w:szCs w:val="18"/>
              </w:rPr>
              <w:t>、建平县、北票市</w:t>
            </w:r>
          </w:p>
        </w:tc>
      </w:tr>
      <w:tr w:rsidR="000A7089" w:rsidRPr="0057320B" w:rsidTr="00BA0FEC">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喀喇沁左翼蒙古族自治县</w:t>
            </w:r>
          </w:p>
        </w:tc>
      </w:tr>
      <w:tr w:rsidR="000A7089" w:rsidRPr="0057320B" w:rsidTr="00BA0FEC">
        <w:tc>
          <w:tcPr>
            <w:tcW w:w="1350" w:type="dxa"/>
            <w:vMerge w:val="restart"/>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葫芦岛市</w:t>
            </w:r>
          </w:p>
        </w:tc>
        <w:tc>
          <w:tcPr>
            <w:tcW w:w="698"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连山区、龙港区、南票区</w:t>
            </w:r>
          </w:p>
        </w:tc>
      </w:tr>
      <w:tr w:rsidR="000A7089" w:rsidRPr="0057320B" w:rsidTr="00BA0FEC">
        <w:tc>
          <w:tcPr>
            <w:tcW w:w="1350"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59" w:type="dxa"/>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绥中县、建昌县、兴城市</w:t>
            </w:r>
          </w:p>
        </w:tc>
      </w:tr>
    </w:tbl>
    <w:p w:rsidR="00AC40D1" w:rsidRDefault="000C7BDE" w:rsidP="00EE42CB">
      <w:pPr>
        <w:pStyle w:val="a6"/>
        <w:snapToGrid w:val="0"/>
        <w:jc w:val="left"/>
        <w:rPr>
          <w:rFonts w:ascii="Times New Roman" w:eastAsia="楷体" w:hAnsi="楷体"/>
          <w:sz w:val="18"/>
          <w:szCs w:val="18"/>
        </w:rPr>
      </w:pPr>
      <w:r w:rsidRPr="000C7BDE">
        <w:rPr>
          <w:rFonts w:ascii="Times New Roman" w:eastAsia="楷体" w:hAnsi="楷体" w:hint="eastAsia"/>
          <w:sz w:val="18"/>
          <w:szCs w:val="18"/>
        </w:rPr>
        <w:t>注：</w:t>
      </w:r>
      <w:r w:rsidR="00D8404F">
        <w:rPr>
          <w:rFonts w:ascii="Times New Roman" w:eastAsia="楷体" w:hAnsi="楷体" w:hint="eastAsia"/>
          <w:sz w:val="18"/>
          <w:szCs w:val="18"/>
        </w:rPr>
        <w:t>1</w:t>
      </w:r>
      <w:r w:rsidR="00AC40D1">
        <w:rPr>
          <w:rFonts w:ascii="Times New Roman" w:eastAsia="楷体" w:hAnsi="楷体" w:hint="eastAsia"/>
          <w:sz w:val="18"/>
          <w:szCs w:val="18"/>
        </w:rPr>
        <w:t xml:space="preserve"> </w:t>
      </w:r>
      <w:r w:rsidR="00D8404F">
        <w:rPr>
          <w:rFonts w:ascii="Times New Roman" w:eastAsia="楷体" w:hAnsi="楷体" w:hint="eastAsia"/>
          <w:sz w:val="18"/>
          <w:szCs w:val="18"/>
        </w:rPr>
        <w:t>抚顺</w:t>
      </w:r>
      <w:r w:rsidR="00D8404F" w:rsidRPr="00D8404F">
        <w:rPr>
          <w:rFonts w:ascii="Times New Roman" w:eastAsia="楷体" w:hAnsi="楷体"/>
          <w:sz w:val="18"/>
          <w:szCs w:val="18"/>
        </w:rPr>
        <w:t>县政府驻抚顺市顺城区新城路中段</w:t>
      </w:r>
      <w:r w:rsidR="00D8404F">
        <w:rPr>
          <w:rFonts w:ascii="Times New Roman" w:eastAsia="楷体" w:hAnsi="楷体"/>
          <w:sz w:val="18"/>
          <w:szCs w:val="18"/>
        </w:rPr>
        <w:t>；</w:t>
      </w:r>
    </w:p>
    <w:p w:rsidR="00AC40D1" w:rsidRDefault="00D8404F" w:rsidP="00AC40D1">
      <w:pPr>
        <w:pStyle w:val="a6"/>
        <w:snapToGrid w:val="0"/>
        <w:ind w:firstLineChars="200" w:firstLine="354"/>
        <w:jc w:val="left"/>
        <w:rPr>
          <w:rFonts w:ascii="Times New Roman" w:eastAsia="楷体" w:hAnsi="楷体"/>
          <w:sz w:val="18"/>
          <w:szCs w:val="18"/>
        </w:rPr>
      </w:pPr>
      <w:r>
        <w:rPr>
          <w:rFonts w:ascii="Times New Roman" w:eastAsia="楷体" w:hAnsi="楷体" w:hint="eastAsia"/>
          <w:sz w:val="18"/>
          <w:szCs w:val="18"/>
        </w:rPr>
        <w:t>2</w:t>
      </w:r>
      <w:r w:rsidR="00AC40D1">
        <w:rPr>
          <w:rFonts w:ascii="Times New Roman" w:eastAsia="楷体" w:hAnsi="楷体" w:hint="eastAsia"/>
          <w:sz w:val="18"/>
          <w:szCs w:val="18"/>
        </w:rPr>
        <w:t xml:space="preserve"> </w:t>
      </w:r>
      <w:r w:rsidR="000C7BDE" w:rsidRPr="000C7BDE">
        <w:rPr>
          <w:rFonts w:ascii="Times New Roman" w:eastAsia="楷体" w:hAnsi="楷体" w:hint="eastAsia"/>
          <w:sz w:val="18"/>
          <w:szCs w:val="18"/>
        </w:rPr>
        <w:t>铁岭县政府驻铁岭市银州区工人街道；</w:t>
      </w:r>
    </w:p>
    <w:p w:rsidR="000C7BDE" w:rsidRPr="000C7BDE" w:rsidRDefault="00D8404F" w:rsidP="00AC40D1">
      <w:pPr>
        <w:pStyle w:val="a6"/>
        <w:snapToGrid w:val="0"/>
        <w:ind w:firstLineChars="200" w:firstLine="354"/>
        <w:jc w:val="left"/>
        <w:rPr>
          <w:rFonts w:ascii="Times New Roman" w:eastAsia="楷体" w:hAnsi="楷体"/>
          <w:sz w:val="18"/>
          <w:szCs w:val="18"/>
        </w:rPr>
      </w:pPr>
      <w:r>
        <w:rPr>
          <w:rFonts w:ascii="Times New Roman" w:eastAsia="楷体" w:hAnsi="楷体" w:hint="eastAsia"/>
          <w:sz w:val="18"/>
          <w:szCs w:val="18"/>
        </w:rPr>
        <w:t>3</w:t>
      </w:r>
      <w:r w:rsidR="00AC40D1">
        <w:rPr>
          <w:rFonts w:ascii="Times New Roman" w:eastAsia="楷体" w:hAnsi="楷体" w:hint="eastAsia"/>
          <w:sz w:val="18"/>
          <w:szCs w:val="18"/>
        </w:rPr>
        <w:t xml:space="preserve"> </w:t>
      </w:r>
      <w:r w:rsidR="000C7BDE" w:rsidRPr="000C7BDE">
        <w:rPr>
          <w:rFonts w:ascii="Times New Roman" w:eastAsia="楷体" w:hAnsi="楷体" w:hint="eastAsia"/>
          <w:sz w:val="18"/>
          <w:szCs w:val="18"/>
        </w:rPr>
        <w:t>朝阳县政府驻朝阳市双塔区前进街道</w:t>
      </w:r>
    </w:p>
    <w:p w:rsidR="00EE42CB" w:rsidRPr="0057320B" w:rsidRDefault="00EE42CB"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A.0.7 </w:t>
      </w:r>
      <w:r w:rsidRPr="0057320B">
        <w:rPr>
          <w:rFonts w:hint="eastAsia"/>
          <w:b/>
          <w:color w:val="000000" w:themeColor="text1"/>
          <w:szCs w:val="21"/>
        </w:rPr>
        <w:t>吉林省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21"/>
        <w:gridCol w:w="689"/>
        <w:gridCol w:w="968"/>
        <w:gridCol w:w="822"/>
        <w:gridCol w:w="4729"/>
      </w:tblGrid>
      <w:tr w:rsidR="000A7089" w:rsidRPr="0057320B" w:rsidTr="001C5D9A">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1C5D9A">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长春市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南关区、宽城区、朝阳区、二道区、绿园区、双阳区、九台区</w:t>
            </w:r>
          </w:p>
        </w:tc>
      </w:tr>
      <w:tr w:rsidR="000A7089" w:rsidRPr="0057320B" w:rsidTr="001C5D9A">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农安县、榆树市、德惠市</w:t>
            </w:r>
          </w:p>
        </w:tc>
      </w:tr>
      <w:tr w:rsidR="000A7089" w:rsidRPr="0057320B" w:rsidTr="001C5D9A">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吉林市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舒兰市</w:t>
            </w:r>
          </w:p>
        </w:tc>
      </w:tr>
      <w:tr w:rsidR="000A7089" w:rsidRPr="0057320B" w:rsidTr="001C5D9A">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昌邑区、龙潭区、船营区、丰满区、永吉县</w:t>
            </w:r>
          </w:p>
        </w:tc>
      </w:tr>
      <w:tr w:rsidR="000A7089" w:rsidRPr="0057320B" w:rsidTr="001C5D9A">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蛟河市、桦甸市、磐石市</w:t>
            </w:r>
          </w:p>
        </w:tc>
      </w:tr>
      <w:tr w:rsidR="000A7089" w:rsidRPr="0057320B" w:rsidTr="001C5D9A">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四平市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伊通满族自治县</w:t>
            </w:r>
          </w:p>
        </w:tc>
      </w:tr>
      <w:tr w:rsidR="000A7089" w:rsidRPr="0057320B" w:rsidTr="001C5D9A">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铁西区、铁东区、梨树县、公主岭市、双辽市</w:t>
            </w:r>
          </w:p>
        </w:tc>
      </w:tr>
      <w:tr w:rsidR="000A7089" w:rsidRPr="0057320B" w:rsidTr="001C5D9A">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辽源市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龙山区、西安区、东丰县、东辽县</w:t>
            </w:r>
          </w:p>
        </w:tc>
      </w:tr>
      <w:tr w:rsidR="000A7089" w:rsidRPr="0057320B" w:rsidTr="001C5D9A">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通化市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东昌区、二道江区、通化县、辉南县、柳河县、梅河口市、集安市</w:t>
            </w:r>
          </w:p>
        </w:tc>
      </w:tr>
      <w:tr w:rsidR="000A7089" w:rsidRPr="0057320B" w:rsidTr="001C5D9A">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白山市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浑江区、江源区、抚松县、靖宇县、长白朝鲜族自治县、临江市</w:t>
            </w:r>
          </w:p>
        </w:tc>
      </w:tr>
      <w:tr w:rsidR="000A7089" w:rsidRPr="0057320B" w:rsidTr="001C5D9A">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松原市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宁江区、前郭尔罗斯蒙古族自治县</w:t>
            </w:r>
          </w:p>
        </w:tc>
      </w:tr>
      <w:tr w:rsidR="000A7089" w:rsidRPr="0057320B" w:rsidTr="001C5D9A">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乾安县</w:t>
            </w:r>
          </w:p>
        </w:tc>
      </w:tr>
      <w:tr w:rsidR="000A7089" w:rsidRPr="0057320B" w:rsidTr="001C5D9A">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长岭县、扶余</w:t>
            </w:r>
            <w:r w:rsidR="009F712B">
              <w:rPr>
                <w:rFonts w:ascii="Times New Roman" w:hAnsi="Times New Roman" w:hint="eastAsia"/>
                <w:color w:val="000000" w:themeColor="text1"/>
                <w:sz w:val="18"/>
                <w:szCs w:val="18"/>
              </w:rPr>
              <w:t>市</w:t>
            </w:r>
          </w:p>
        </w:tc>
      </w:tr>
      <w:tr w:rsidR="000A7089" w:rsidRPr="0057320B" w:rsidTr="001C5D9A">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白城市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大安市</w:t>
            </w:r>
          </w:p>
        </w:tc>
      </w:tr>
      <w:tr w:rsidR="000A7089" w:rsidRPr="0057320B" w:rsidTr="001C5D9A">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洮北区</w:t>
            </w:r>
          </w:p>
        </w:tc>
      </w:tr>
      <w:tr w:rsidR="000A7089" w:rsidRPr="0057320B" w:rsidTr="001C5D9A">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镇赉县、通榆县、洮南市</w:t>
            </w:r>
          </w:p>
        </w:tc>
      </w:tr>
      <w:tr w:rsidR="000A7089" w:rsidRPr="0057320B" w:rsidTr="001C5D9A">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延边朝鲜族自治州</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安图县</w:t>
            </w:r>
          </w:p>
        </w:tc>
      </w:tr>
      <w:tr w:rsidR="000A7089" w:rsidRPr="0057320B" w:rsidTr="001C5D9A">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延吉市、图们市、敦化市、珲春市、龙井市、和龙市、汪清县</w:t>
            </w:r>
          </w:p>
        </w:tc>
      </w:tr>
    </w:tbl>
    <w:p w:rsidR="00BA0FEC" w:rsidRPr="0057320B" w:rsidRDefault="00BA0FEC" w:rsidP="000A7089">
      <w:pPr>
        <w:pStyle w:val="a6"/>
        <w:spacing w:line="252" w:lineRule="auto"/>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A.0.8 </w:t>
      </w:r>
      <w:r w:rsidRPr="0057320B">
        <w:rPr>
          <w:rFonts w:hint="eastAsia"/>
          <w:b/>
          <w:color w:val="000000" w:themeColor="text1"/>
          <w:szCs w:val="21"/>
        </w:rPr>
        <w:t>黑龙江省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21"/>
        <w:gridCol w:w="689"/>
        <w:gridCol w:w="968"/>
        <w:gridCol w:w="822"/>
        <w:gridCol w:w="4729"/>
      </w:tblGrid>
      <w:tr w:rsidR="000A7089" w:rsidRPr="0057320B" w:rsidTr="003D6BE7">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3D6BE7">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哈尔滨市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w:t>
            </w:r>
            <w:r w:rsidRPr="0057320B">
              <w:rPr>
                <w:rFonts w:ascii="Times New Roman" w:hAnsi="Times New Roman"/>
                <w:color w:val="000000" w:themeColor="text1"/>
                <w:sz w:val="18"/>
                <w:szCs w:val="18"/>
              </w:rPr>
              <w:t>20</w:t>
            </w:r>
            <w:r w:rsidRPr="0057320B">
              <w:rPr>
                <w:rFonts w:ascii="Times New Roman" w:hAnsi="Times New Roman" w:hint="eastAsia"/>
                <w:color w:val="000000" w:themeColor="text1"/>
                <w:sz w:val="18"/>
                <w:szCs w:val="18"/>
              </w:rPr>
              <w:t>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方正县</w:t>
            </w:r>
          </w:p>
        </w:tc>
      </w:tr>
      <w:tr w:rsidR="000A7089" w:rsidRPr="0057320B" w:rsidTr="003D6BE7">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w:t>
            </w:r>
            <w:r w:rsidRPr="0057320B">
              <w:rPr>
                <w:rFonts w:ascii="Times New Roman" w:hAnsi="Times New Roman"/>
                <w:color w:val="000000" w:themeColor="text1"/>
                <w:sz w:val="18"/>
                <w:szCs w:val="18"/>
              </w:rPr>
              <w:t>1</w:t>
            </w:r>
            <w:r w:rsidRPr="0057320B">
              <w:rPr>
                <w:rFonts w:ascii="Times New Roman" w:hAnsi="Times New Roman" w:hint="eastAsia"/>
                <w:color w:val="000000" w:themeColor="text1"/>
                <w:sz w:val="18"/>
                <w:szCs w:val="18"/>
              </w:rPr>
              <w:t>5g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依兰县</w:t>
            </w:r>
            <w:r w:rsidRPr="0057320B">
              <w:rPr>
                <w:rFonts w:ascii="Times New Roman" w:hAnsi="Times New Roman"/>
                <w:color w:val="000000" w:themeColor="text1"/>
                <w:sz w:val="18"/>
                <w:szCs w:val="18"/>
              </w:rPr>
              <w:t>、</w:t>
            </w:r>
            <w:r w:rsidRPr="0057320B">
              <w:rPr>
                <w:rFonts w:ascii="Times New Roman" w:hAnsi="Times New Roman" w:hint="eastAsia"/>
                <w:color w:val="000000" w:themeColor="text1"/>
                <w:sz w:val="18"/>
                <w:szCs w:val="18"/>
              </w:rPr>
              <w:t>通河县、延寿县</w:t>
            </w:r>
          </w:p>
        </w:tc>
      </w:tr>
      <w:tr w:rsidR="000A7089" w:rsidRPr="0057320B" w:rsidTr="003D6BE7">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道里区、南岗区、道外区、松北区、香坊区、呼兰区、尚志市、五常市</w:t>
            </w:r>
          </w:p>
        </w:tc>
      </w:tr>
      <w:tr w:rsidR="000A7089" w:rsidRPr="0057320B" w:rsidTr="003D6BE7">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平房区、阿城区、宾县、巴彦县、木兰县、双城区</w:t>
            </w:r>
          </w:p>
        </w:tc>
      </w:tr>
      <w:tr w:rsidR="000A7089" w:rsidRPr="0057320B" w:rsidTr="003D6BE7">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齐齐哈尔市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昂昂溪区、富拉尔基区、泰来县</w:t>
            </w:r>
          </w:p>
        </w:tc>
      </w:tr>
      <w:tr w:rsidR="000A7089" w:rsidRPr="0057320B" w:rsidTr="003D6BE7">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龙沙区、建华区、铁峰区、碾子山区、梅里斯达斡尔族区、龙江县、依安县、甘南县、富裕县、克山县、克东县、拜泉县、讷河市</w:t>
            </w:r>
          </w:p>
        </w:tc>
      </w:tr>
      <w:tr w:rsidR="000A7089" w:rsidRPr="0057320B" w:rsidTr="003D6BE7">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鸡西市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鸡冠区、恒山区、滴道区、梨树区、城子河区、麻山区、鸡东县、虎林市、密山市</w:t>
            </w:r>
          </w:p>
        </w:tc>
      </w:tr>
      <w:tr w:rsidR="000A7089" w:rsidRPr="0057320B" w:rsidTr="003D6BE7">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鹤岗市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向阳区、工农区、南山区、兴安区、东山区、兴山区、萝北县</w:t>
            </w:r>
          </w:p>
        </w:tc>
      </w:tr>
      <w:tr w:rsidR="000A7089" w:rsidRPr="0057320B" w:rsidTr="003D6BE7">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绥滨县</w:t>
            </w:r>
          </w:p>
        </w:tc>
      </w:tr>
      <w:tr w:rsidR="000A7089" w:rsidRPr="0057320B" w:rsidTr="003D6BE7">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双鸭山市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尖山区、岭东区、四方台区、宝山区、集贤县、友谊县、宝清县、饶河县</w:t>
            </w:r>
          </w:p>
        </w:tc>
      </w:tr>
      <w:tr w:rsidR="000A7089" w:rsidRPr="0057320B" w:rsidTr="003D6BE7">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大庆市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肇源县</w:t>
            </w:r>
          </w:p>
        </w:tc>
      </w:tr>
      <w:tr w:rsidR="000A7089" w:rsidRPr="0057320B" w:rsidTr="003D6BE7">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萨尔图区、龙凤区、让胡路区、红岗区、大同区、肇州县、林甸县、杜尔伯特蒙古族自治县</w:t>
            </w:r>
          </w:p>
        </w:tc>
      </w:tr>
      <w:tr w:rsidR="000A7089" w:rsidRPr="0057320B" w:rsidTr="003D6BE7">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伊春市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伊春区、南岔区、友好区、西林区、翠峦区、新青区、美溪区、金山屯区、五营区、乌马河区、汤旺河区、带岭区、乌伊岭区、红星区、上甘岭区、嘉荫县、铁力市</w:t>
            </w:r>
          </w:p>
        </w:tc>
      </w:tr>
      <w:tr w:rsidR="000A7089" w:rsidRPr="0057320B" w:rsidTr="003D6BE7">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佳木斯市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向阳区、前进区、东风区、郊区、汤原县</w:t>
            </w:r>
          </w:p>
        </w:tc>
      </w:tr>
      <w:tr w:rsidR="000A7089" w:rsidRPr="0057320B" w:rsidTr="003D6BE7">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桦南县、桦川县、抚远县、同江市、富锦市</w:t>
            </w:r>
          </w:p>
        </w:tc>
      </w:tr>
      <w:tr w:rsidR="000A7089" w:rsidRPr="0057320B" w:rsidTr="003D6BE7">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七台河市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新兴区、桃山区、茄子河区、勃利县</w:t>
            </w:r>
          </w:p>
        </w:tc>
      </w:tr>
      <w:tr w:rsidR="000A7089" w:rsidRPr="0057320B" w:rsidTr="003D6BE7">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牡丹江市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东安区、阳明区、爱民区、西安区、东宁县、林口县、绥芬河市、海林市、宁安市、穆棱市</w:t>
            </w:r>
          </w:p>
        </w:tc>
      </w:tr>
      <w:tr w:rsidR="000A7089" w:rsidRPr="0057320B" w:rsidTr="003D6BE7">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黑河市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爱辉区、嫩江县、逊克县、孙吴县、北安市、五大连池市</w:t>
            </w:r>
          </w:p>
        </w:tc>
      </w:tr>
      <w:tr w:rsidR="000A7089" w:rsidRPr="0057320B" w:rsidTr="003D6BE7">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绥化市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北林区、庆安县</w:t>
            </w:r>
          </w:p>
        </w:tc>
      </w:tr>
      <w:tr w:rsidR="000A7089" w:rsidRPr="0057320B" w:rsidTr="003D6BE7">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望奎县、兰西县、青冈县、明水县、绥棱县、安达市、肇东市、海伦市</w:t>
            </w:r>
          </w:p>
        </w:tc>
      </w:tr>
      <w:tr w:rsidR="000A7089" w:rsidRPr="0057320B" w:rsidTr="003D6BE7">
        <w:tc>
          <w:tcPr>
            <w:tcW w:w="1350"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大兴安岭地区</w:t>
            </w:r>
          </w:p>
        </w:tc>
        <w:tc>
          <w:tcPr>
            <w:tcW w:w="698"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tcBorders>
            <w:vAlign w:val="center"/>
          </w:tcPr>
          <w:p w:rsidR="000A7089" w:rsidRPr="0057320B" w:rsidRDefault="000A7089"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加格达奇区、呼玛县、塔河县、漠河县</w:t>
            </w:r>
          </w:p>
        </w:tc>
      </w:tr>
    </w:tbl>
    <w:p w:rsidR="000A7089" w:rsidRPr="0057320B" w:rsidRDefault="000A7089"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A.0.9 </w:t>
      </w:r>
      <w:r w:rsidRPr="0057320B">
        <w:rPr>
          <w:rFonts w:hint="eastAsia"/>
          <w:b/>
          <w:color w:val="000000" w:themeColor="text1"/>
          <w:szCs w:val="21"/>
        </w:rPr>
        <w:t>上海市</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792"/>
        <w:gridCol w:w="1237"/>
        <w:gridCol w:w="822"/>
        <w:gridCol w:w="5678"/>
      </w:tblGrid>
      <w:tr w:rsidR="000A7089" w:rsidRPr="0057320B" w:rsidTr="00C74296">
        <w:tc>
          <w:tcPr>
            <w:tcW w:w="803"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125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582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C74296" w:rsidRPr="0057320B" w:rsidTr="00C74296">
        <w:tc>
          <w:tcPr>
            <w:tcW w:w="803" w:type="dxa"/>
            <w:tcBorders>
              <w:top w:val="single" w:sz="12" w:space="0" w:color="auto"/>
            </w:tcBorders>
            <w:vAlign w:val="center"/>
          </w:tcPr>
          <w:p w:rsidR="00C74296" w:rsidRPr="0057320B" w:rsidRDefault="00C74296" w:rsidP="00C74296">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1255" w:type="dxa"/>
            <w:tcBorders>
              <w:top w:val="single" w:sz="12" w:space="0" w:color="auto"/>
            </w:tcBorders>
            <w:vAlign w:val="center"/>
          </w:tcPr>
          <w:p w:rsidR="00C74296" w:rsidRPr="0057320B" w:rsidRDefault="00C74296" w:rsidP="00C74296">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tcBorders>
            <w:vAlign w:val="center"/>
          </w:tcPr>
          <w:p w:rsidR="00C74296" w:rsidRPr="0057320B" w:rsidRDefault="00C74296" w:rsidP="00C74296">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5828" w:type="dxa"/>
            <w:tcBorders>
              <w:top w:val="single" w:sz="12" w:space="0" w:color="auto"/>
            </w:tcBorders>
            <w:vAlign w:val="center"/>
          </w:tcPr>
          <w:p w:rsidR="00C74296" w:rsidRPr="0057320B" w:rsidRDefault="00C74296" w:rsidP="00C74296">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黄浦区</w:t>
            </w:r>
            <w:r w:rsidRPr="0057320B">
              <w:rPr>
                <w:rFonts w:ascii="Times New Roman" w:hAnsi="Times New Roman"/>
                <w:color w:val="000000" w:themeColor="text1"/>
                <w:sz w:val="18"/>
                <w:szCs w:val="18"/>
              </w:rPr>
              <w:t>、</w:t>
            </w:r>
            <w:r w:rsidRPr="0057320B">
              <w:rPr>
                <w:rFonts w:ascii="Times New Roman" w:hAnsi="Times New Roman" w:hint="eastAsia"/>
                <w:color w:val="000000" w:themeColor="text1"/>
                <w:sz w:val="18"/>
                <w:szCs w:val="18"/>
              </w:rPr>
              <w:t>徐汇区、长宁区、静安区、普陀区、</w:t>
            </w:r>
            <w:r w:rsidRPr="005765C6">
              <w:rPr>
                <w:rFonts w:ascii="Times New Roman" w:hAnsi="Times New Roman" w:hint="eastAsia"/>
                <w:b/>
                <w:strike/>
                <w:color w:val="FF0000"/>
                <w:sz w:val="18"/>
                <w:szCs w:val="18"/>
              </w:rPr>
              <w:t>闸北区</w:t>
            </w:r>
            <w:r w:rsidRPr="00A72D78">
              <w:rPr>
                <w:rFonts w:ascii="Times New Roman" w:hAnsi="Times New Roman" w:hint="eastAsia"/>
                <w:b/>
                <w:strike/>
                <w:sz w:val="18"/>
                <w:szCs w:val="18"/>
              </w:rPr>
              <w:t>、</w:t>
            </w:r>
            <w:r w:rsidRPr="0057320B">
              <w:rPr>
                <w:rFonts w:ascii="Times New Roman" w:hAnsi="Times New Roman" w:hint="eastAsia"/>
                <w:color w:val="000000" w:themeColor="text1"/>
                <w:sz w:val="18"/>
                <w:szCs w:val="18"/>
              </w:rPr>
              <w:t>虹口区、杨浦区、闵行区、宝山区、嘉定区、浦东新区、金山区、松江区、青浦区、奉贤区、崇明县</w:t>
            </w:r>
          </w:p>
        </w:tc>
      </w:tr>
    </w:tbl>
    <w:p w:rsidR="002430CA" w:rsidRPr="0057320B" w:rsidRDefault="002430CA" w:rsidP="00BC08A9">
      <w:pPr>
        <w:pStyle w:val="a6"/>
        <w:spacing w:line="264" w:lineRule="auto"/>
        <w:jc w:val="left"/>
        <w:rPr>
          <w:rFonts w:ascii="楷体" w:eastAsia="楷体" w:hAnsi="楷体"/>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A.0.10 </w:t>
      </w:r>
      <w:r w:rsidRPr="0057320B">
        <w:rPr>
          <w:rFonts w:hint="eastAsia"/>
          <w:b/>
          <w:color w:val="000000" w:themeColor="text1"/>
          <w:szCs w:val="21"/>
        </w:rPr>
        <w:t>江苏省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21"/>
        <w:gridCol w:w="689"/>
        <w:gridCol w:w="968"/>
        <w:gridCol w:w="822"/>
        <w:gridCol w:w="4729"/>
      </w:tblGrid>
      <w:tr w:rsidR="000A7089" w:rsidRPr="0057320B" w:rsidTr="00D8404F">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7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584"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3B4F7E">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南京市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六合区</w:t>
            </w:r>
          </w:p>
        </w:tc>
      </w:tr>
      <w:tr w:rsidR="000A7089" w:rsidRPr="0057320B" w:rsidTr="003B4F7E">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w:t>
            </w:r>
            <w:r w:rsidRPr="0057320B">
              <w:rPr>
                <w:rFonts w:ascii="Times New Roman" w:hAnsi="Times New Roman"/>
                <w:color w:val="000000" w:themeColor="text1"/>
                <w:sz w:val="18"/>
                <w:szCs w:val="18"/>
              </w:rPr>
              <w:t>10</w:t>
            </w:r>
            <w:r w:rsidRPr="0057320B">
              <w:rPr>
                <w:rFonts w:ascii="Times New Roman" w:hAnsi="Times New Roman" w:hint="eastAsia"/>
                <w:color w:val="000000" w:themeColor="text1"/>
                <w:sz w:val="18"/>
                <w:szCs w:val="18"/>
              </w:rPr>
              <w:t>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玄武区</w:t>
            </w:r>
            <w:r w:rsidRPr="0057320B">
              <w:rPr>
                <w:rFonts w:ascii="Times New Roman" w:hAnsi="Times New Roman"/>
                <w:color w:val="000000" w:themeColor="text1"/>
                <w:sz w:val="18"/>
                <w:szCs w:val="18"/>
              </w:rPr>
              <w:t>、</w:t>
            </w:r>
            <w:r w:rsidRPr="0057320B">
              <w:rPr>
                <w:rFonts w:ascii="Times New Roman" w:hAnsi="Times New Roman" w:hint="eastAsia"/>
                <w:color w:val="000000" w:themeColor="text1"/>
                <w:sz w:val="18"/>
                <w:szCs w:val="18"/>
              </w:rPr>
              <w:t>秦淮区、建邺区、鼓楼区、浦口区、栖霞区、雨花台区、江宁区、溧水区</w:t>
            </w:r>
          </w:p>
        </w:tc>
      </w:tr>
      <w:tr w:rsidR="000A7089" w:rsidRPr="0057320B" w:rsidTr="003B4F7E">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高淳区</w:t>
            </w:r>
          </w:p>
        </w:tc>
      </w:tr>
      <w:tr w:rsidR="000A7089" w:rsidRPr="0057320B" w:rsidTr="003B4F7E">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无锡市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崇安区、南长区、北塘区、锡山区、滨湖区、</w:t>
            </w:r>
            <w:r w:rsidR="00D8404F" w:rsidRPr="0057320B">
              <w:rPr>
                <w:rFonts w:ascii="Times New Roman" w:hAnsi="Times New Roman" w:hint="eastAsia"/>
                <w:color w:val="000000" w:themeColor="text1"/>
                <w:sz w:val="18"/>
                <w:szCs w:val="18"/>
              </w:rPr>
              <w:t>惠山区</w:t>
            </w:r>
            <w:r w:rsidR="00D8404F">
              <w:rPr>
                <w:rFonts w:ascii="Times New Roman" w:hAnsi="Times New Roman" w:hint="eastAsia"/>
                <w:color w:val="000000" w:themeColor="text1"/>
                <w:sz w:val="18"/>
                <w:szCs w:val="18"/>
              </w:rPr>
              <w:t>、</w:t>
            </w:r>
            <w:r w:rsidRPr="0057320B">
              <w:rPr>
                <w:rFonts w:ascii="Times New Roman" w:hAnsi="Times New Roman" w:hint="eastAsia"/>
                <w:color w:val="000000" w:themeColor="text1"/>
                <w:sz w:val="18"/>
                <w:szCs w:val="18"/>
              </w:rPr>
              <w:t>宜兴市</w:t>
            </w:r>
          </w:p>
        </w:tc>
      </w:tr>
      <w:tr w:rsidR="000A7089" w:rsidRPr="0057320B" w:rsidTr="003B4F7E">
        <w:tc>
          <w:tcPr>
            <w:tcW w:w="1350"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江阴市</w:t>
            </w:r>
          </w:p>
        </w:tc>
      </w:tr>
      <w:tr w:rsidR="000A7089" w:rsidRPr="0057320B" w:rsidTr="003B4F7E">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徐州市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睢宁县、新沂市、邳州市</w:t>
            </w:r>
          </w:p>
        </w:tc>
      </w:tr>
      <w:tr w:rsidR="000A7089" w:rsidRPr="0057320B" w:rsidTr="00D8404F">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鼓楼区、云龙区、贾汪区、泉山区、铜山区</w:t>
            </w:r>
          </w:p>
        </w:tc>
      </w:tr>
      <w:tr w:rsidR="000A7089" w:rsidRPr="0057320B" w:rsidTr="00D8404F">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沛县</w:t>
            </w:r>
          </w:p>
        </w:tc>
      </w:tr>
      <w:tr w:rsidR="000A7089" w:rsidRPr="0057320B" w:rsidTr="00D8404F">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sidR="00D8404F">
              <w:rPr>
                <w:rFonts w:ascii="Times New Roman" w:hAnsi="Times New Roman" w:hint="eastAsia"/>
                <w:color w:val="000000" w:themeColor="text1"/>
                <w:sz w:val="18"/>
                <w:szCs w:val="18"/>
              </w:rPr>
              <w:t>二</w:t>
            </w:r>
            <w:r w:rsidRPr="0057320B">
              <w:rPr>
                <w:rFonts w:ascii="Times New Roman" w:hAnsi="Times New Roman"/>
                <w:color w:val="000000" w:themeColor="text1"/>
                <w:sz w:val="18"/>
                <w:szCs w:val="18"/>
              </w:rPr>
              <w:t>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丰县</w:t>
            </w:r>
          </w:p>
        </w:tc>
      </w:tr>
      <w:tr w:rsidR="000A7089" w:rsidRPr="0057320B" w:rsidTr="00D8404F">
        <w:tc>
          <w:tcPr>
            <w:tcW w:w="1288" w:type="dxa"/>
            <w:tcBorders>
              <w:top w:val="single" w:sz="12" w:space="0" w:color="auto"/>
              <w:bottom w:val="single" w:sz="12" w:space="0" w:color="auto"/>
            </w:tcBorders>
            <w:vAlign w:val="center"/>
          </w:tcPr>
          <w:p w:rsidR="000A7089" w:rsidRPr="0057320B" w:rsidRDefault="000A7089" w:rsidP="00EE7503">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常州市</w:t>
            </w:r>
          </w:p>
        </w:tc>
        <w:tc>
          <w:tcPr>
            <w:tcW w:w="67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12" w:space="0" w:color="auto"/>
              <w:bottom w:val="single" w:sz="12" w:space="0" w:color="auto"/>
            </w:tcBorders>
            <w:vAlign w:val="center"/>
          </w:tcPr>
          <w:p w:rsidR="000A7089" w:rsidRPr="0057320B" w:rsidRDefault="000A7089" w:rsidP="004741A3">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天宁区、钟楼区、新北区、武进区、金坛</w:t>
            </w:r>
            <w:r w:rsidR="004741A3">
              <w:rPr>
                <w:rFonts w:ascii="Times New Roman" w:hAnsi="Times New Roman" w:hint="eastAsia"/>
                <w:color w:val="000000" w:themeColor="text1"/>
                <w:sz w:val="18"/>
                <w:szCs w:val="18"/>
              </w:rPr>
              <w:t>区</w:t>
            </w:r>
            <w:r w:rsidR="004741A3" w:rsidRPr="0057320B">
              <w:rPr>
                <w:rFonts w:ascii="Times New Roman" w:hAnsi="Times New Roman" w:hint="eastAsia"/>
                <w:color w:val="000000" w:themeColor="text1"/>
                <w:sz w:val="18"/>
                <w:szCs w:val="18"/>
              </w:rPr>
              <w:t>、溧阳市</w:t>
            </w:r>
          </w:p>
        </w:tc>
      </w:tr>
      <w:tr w:rsidR="000A7089" w:rsidRPr="0057320B" w:rsidTr="00D8404F">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苏州市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虎丘区、吴中区、相城区、姑苏区、吴江区、常熟市、昆山市、太仓市</w:t>
            </w:r>
          </w:p>
        </w:tc>
      </w:tr>
      <w:tr w:rsidR="000A7089" w:rsidRPr="0057320B" w:rsidTr="00D8404F">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张家港市</w:t>
            </w:r>
          </w:p>
        </w:tc>
      </w:tr>
      <w:tr w:rsidR="000A7089" w:rsidRPr="0057320B" w:rsidTr="00D8404F">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南通市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崇川区、港闸区、海安县、如东县、如皋市</w:t>
            </w:r>
          </w:p>
        </w:tc>
      </w:tr>
      <w:tr w:rsidR="000A7089" w:rsidRPr="0057320B" w:rsidTr="00D8404F">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通州区、启东市、海门市</w:t>
            </w:r>
          </w:p>
        </w:tc>
      </w:tr>
      <w:tr w:rsidR="000A7089" w:rsidRPr="0057320B" w:rsidTr="00D8404F">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连云港市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东海县</w:t>
            </w:r>
          </w:p>
        </w:tc>
      </w:tr>
      <w:tr w:rsidR="000A7089" w:rsidRPr="0057320B" w:rsidTr="00D8404F">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连云区、海州区、赣榆区、灌云县</w:t>
            </w:r>
          </w:p>
        </w:tc>
      </w:tr>
      <w:tr w:rsidR="000A7089" w:rsidRPr="0057320B" w:rsidTr="00D8404F">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灌南县</w:t>
            </w:r>
          </w:p>
        </w:tc>
      </w:tr>
      <w:tr w:rsidR="000A7089" w:rsidRPr="0057320B" w:rsidTr="00D8404F">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淮安市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清河区、淮阴区、清浦区</w:t>
            </w:r>
          </w:p>
        </w:tc>
      </w:tr>
      <w:tr w:rsidR="000A7089" w:rsidRPr="0057320B" w:rsidTr="00D8404F">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盱眙县</w:t>
            </w:r>
          </w:p>
        </w:tc>
      </w:tr>
      <w:tr w:rsidR="000A7089" w:rsidRPr="0057320B" w:rsidTr="00D8404F">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4" w:type="dxa"/>
            <w:tcBorders>
              <w:top w:val="single" w:sz="6" w:space="0" w:color="auto"/>
              <w:bottom w:val="single" w:sz="12" w:space="0" w:color="auto"/>
            </w:tcBorders>
            <w:vAlign w:val="center"/>
          </w:tcPr>
          <w:p w:rsidR="000A7089" w:rsidRPr="0057320B" w:rsidRDefault="00665E56"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淮安区、</w:t>
            </w:r>
            <w:r w:rsidR="000A7089" w:rsidRPr="0057320B">
              <w:rPr>
                <w:rFonts w:ascii="Times New Roman" w:hAnsi="Times New Roman" w:hint="eastAsia"/>
                <w:color w:val="000000" w:themeColor="text1"/>
                <w:sz w:val="18"/>
                <w:szCs w:val="18"/>
              </w:rPr>
              <w:t>涟水县、洪泽县、金湖县</w:t>
            </w:r>
          </w:p>
        </w:tc>
      </w:tr>
      <w:tr w:rsidR="000A7089" w:rsidRPr="0057320B" w:rsidTr="00D8404F">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盐城市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大丰</w:t>
            </w:r>
            <w:r w:rsidR="00AA3C02">
              <w:rPr>
                <w:rFonts w:ascii="Times New Roman" w:hAnsi="Times New Roman" w:hint="eastAsia"/>
                <w:color w:val="000000" w:themeColor="text1"/>
                <w:sz w:val="18"/>
                <w:szCs w:val="18"/>
              </w:rPr>
              <w:t>区</w:t>
            </w:r>
          </w:p>
        </w:tc>
      </w:tr>
      <w:tr w:rsidR="000A7089" w:rsidRPr="0057320B" w:rsidTr="00D8404F">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盐都区</w:t>
            </w:r>
          </w:p>
        </w:tc>
      </w:tr>
      <w:tr w:rsidR="000A7089" w:rsidRPr="0057320B" w:rsidTr="00D8404F">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亭湖区、射阳县、东台市</w:t>
            </w:r>
          </w:p>
        </w:tc>
      </w:tr>
      <w:tr w:rsidR="000A7089" w:rsidRPr="0057320B" w:rsidTr="00D8404F">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响水县、滨海县、阜宁县、建湖县</w:t>
            </w:r>
          </w:p>
        </w:tc>
      </w:tr>
      <w:tr w:rsidR="000A7089" w:rsidRPr="0057320B" w:rsidTr="00D8404F">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扬州市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广陵区、江都区</w:t>
            </w:r>
          </w:p>
        </w:tc>
      </w:tr>
      <w:tr w:rsidR="000A7089" w:rsidRPr="0057320B" w:rsidTr="00D8404F">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6" w:space="0" w:color="auto"/>
              <w:bottom w:val="single" w:sz="6" w:space="0" w:color="auto"/>
            </w:tcBorders>
            <w:vAlign w:val="center"/>
          </w:tcPr>
          <w:p w:rsidR="000A7089" w:rsidRPr="0057320B" w:rsidRDefault="00D8404F"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邗江区、</w:t>
            </w:r>
            <w:r w:rsidR="000A7089" w:rsidRPr="0057320B">
              <w:rPr>
                <w:rFonts w:ascii="Times New Roman" w:hAnsi="Times New Roman" w:hint="eastAsia"/>
                <w:color w:val="000000" w:themeColor="text1"/>
                <w:sz w:val="18"/>
                <w:szCs w:val="18"/>
              </w:rPr>
              <w:t>仪征市</w:t>
            </w:r>
          </w:p>
        </w:tc>
      </w:tr>
      <w:tr w:rsidR="000A7089" w:rsidRPr="0057320B" w:rsidTr="00D8404F">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高邮市</w:t>
            </w:r>
          </w:p>
        </w:tc>
      </w:tr>
      <w:tr w:rsidR="000A7089" w:rsidRPr="0057320B" w:rsidTr="00D8404F">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宝应县</w:t>
            </w:r>
          </w:p>
        </w:tc>
      </w:tr>
      <w:tr w:rsidR="000A7089" w:rsidRPr="0057320B" w:rsidTr="00D8404F">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镇江市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京口区、润州区</w:t>
            </w:r>
          </w:p>
        </w:tc>
      </w:tr>
      <w:tr w:rsidR="000A7089" w:rsidRPr="0057320B" w:rsidTr="00D8404F">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丹徒区、丹阳市、扬中市、句容市</w:t>
            </w:r>
          </w:p>
        </w:tc>
      </w:tr>
      <w:tr w:rsidR="000A7089" w:rsidRPr="0057320B" w:rsidTr="00D8404F">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泰州市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海陵区、高港区、姜堰区、兴化市</w:t>
            </w:r>
          </w:p>
        </w:tc>
      </w:tr>
      <w:tr w:rsidR="000A7089" w:rsidRPr="0057320B" w:rsidTr="00D8404F">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靖江市</w:t>
            </w:r>
          </w:p>
        </w:tc>
      </w:tr>
      <w:tr w:rsidR="000A7089" w:rsidRPr="0057320B" w:rsidTr="00D8404F">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泰兴市</w:t>
            </w:r>
          </w:p>
        </w:tc>
      </w:tr>
      <w:tr w:rsidR="000A7089" w:rsidRPr="0057320B" w:rsidTr="00D8404F">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宿迁市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宿城区、宿豫区</w:t>
            </w:r>
          </w:p>
        </w:tc>
      </w:tr>
      <w:tr w:rsidR="000A7089" w:rsidRPr="0057320B" w:rsidTr="00D8404F">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泗洪县</w:t>
            </w:r>
          </w:p>
        </w:tc>
      </w:tr>
      <w:tr w:rsidR="000A7089" w:rsidRPr="0057320B" w:rsidTr="00D8404F">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沭阳县</w:t>
            </w:r>
          </w:p>
        </w:tc>
      </w:tr>
      <w:tr w:rsidR="000A7089" w:rsidRPr="0057320B" w:rsidTr="00D8404F">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泗阳县</w:t>
            </w:r>
          </w:p>
        </w:tc>
      </w:tr>
    </w:tbl>
    <w:p w:rsidR="003B4F7E" w:rsidRPr="0057320B" w:rsidRDefault="003B4F7E"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A.0.11 </w:t>
      </w:r>
      <w:r w:rsidRPr="0057320B">
        <w:rPr>
          <w:rFonts w:hint="eastAsia"/>
          <w:b/>
          <w:color w:val="000000" w:themeColor="text1"/>
          <w:szCs w:val="21"/>
        </w:rPr>
        <w:t>浙江省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21"/>
        <w:gridCol w:w="689"/>
        <w:gridCol w:w="968"/>
        <w:gridCol w:w="822"/>
        <w:gridCol w:w="4729"/>
      </w:tblGrid>
      <w:tr w:rsidR="000A7089" w:rsidRPr="0057320B" w:rsidTr="002430CA">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2430CA">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杭州市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上城区、下城区、江干区、拱墅区、西湖区、余杭区</w:t>
            </w:r>
          </w:p>
        </w:tc>
      </w:tr>
      <w:tr w:rsidR="000A7089" w:rsidRPr="0057320B" w:rsidTr="002430CA">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滨江区、萧山区、富阳区、桐庐县、淳安县、建德市、临安市</w:t>
            </w:r>
          </w:p>
        </w:tc>
      </w:tr>
      <w:tr w:rsidR="000A7089" w:rsidRPr="0057320B" w:rsidTr="002430CA">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宁波市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海曙区、江东区、江北区、北仑区、镇海区、鄞州区</w:t>
            </w:r>
          </w:p>
        </w:tc>
      </w:tr>
      <w:tr w:rsidR="000A7089" w:rsidRPr="0057320B" w:rsidTr="002430CA">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象山县、宁海县、余姚市、慈溪市、奉化市</w:t>
            </w:r>
          </w:p>
        </w:tc>
      </w:tr>
      <w:tr w:rsidR="000A7089" w:rsidRPr="0057320B" w:rsidTr="002430CA">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温州市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洞头</w:t>
            </w:r>
            <w:r w:rsidR="00087C92">
              <w:rPr>
                <w:rFonts w:ascii="Times New Roman" w:hAnsi="Times New Roman" w:hint="eastAsia"/>
                <w:color w:val="000000" w:themeColor="text1"/>
                <w:sz w:val="18"/>
                <w:szCs w:val="18"/>
              </w:rPr>
              <w:t>区</w:t>
            </w:r>
            <w:r w:rsidRPr="0057320B">
              <w:rPr>
                <w:rFonts w:ascii="Times New Roman" w:hAnsi="Times New Roman" w:hint="eastAsia"/>
                <w:color w:val="000000" w:themeColor="text1"/>
                <w:sz w:val="18"/>
                <w:szCs w:val="18"/>
              </w:rPr>
              <w:t>、平阳县、苍南县、瑞安市</w:t>
            </w:r>
          </w:p>
        </w:tc>
      </w:tr>
      <w:tr w:rsidR="000A7089" w:rsidRPr="0057320B" w:rsidTr="002430CA">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鹿城区、龙湾区、瓯海区、永嘉县、文成县、泰顺县、乐清市</w:t>
            </w:r>
          </w:p>
        </w:tc>
      </w:tr>
      <w:tr w:rsidR="000A7089" w:rsidRPr="0057320B" w:rsidTr="002430CA">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嘉兴市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南湖区、秀洲区、嘉善县、海宁市、平湖市、桐乡市</w:t>
            </w:r>
          </w:p>
        </w:tc>
      </w:tr>
      <w:tr w:rsidR="000A7089" w:rsidRPr="0057320B" w:rsidTr="002430CA">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海盐县</w:t>
            </w:r>
          </w:p>
        </w:tc>
      </w:tr>
      <w:tr w:rsidR="000A7089" w:rsidRPr="0057320B" w:rsidTr="002430CA">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湖州市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吴兴区、南浔区、德清县、长兴县、安吉县</w:t>
            </w:r>
          </w:p>
        </w:tc>
      </w:tr>
      <w:tr w:rsidR="000A7089" w:rsidRPr="0057320B" w:rsidTr="002430CA">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绍兴市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越城区、柯桥区、上虞区、新昌县、诸暨市、嵊州市</w:t>
            </w:r>
          </w:p>
        </w:tc>
      </w:tr>
      <w:tr w:rsidR="000A7089" w:rsidRPr="0057320B" w:rsidTr="002430CA">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lastRenderedPageBreak/>
              <w:t>金华市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婺城区、金东区、武义县、浦江县、磐安县、兰溪市、义乌市、东阳市、永康市</w:t>
            </w:r>
          </w:p>
        </w:tc>
      </w:tr>
      <w:tr w:rsidR="000A7089" w:rsidRPr="0057320B" w:rsidTr="002430CA">
        <w:tc>
          <w:tcPr>
            <w:tcW w:w="135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衢州市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12" w:space="0" w:color="auto"/>
            </w:tcBorders>
            <w:vAlign w:val="center"/>
          </w:tcPr>
          <w:p w:rsidR="000A7089" w:rsidRPr="0057320B" w:rsidRDefault="000A7089" w:rsidP="009F712B">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柯城区、衢江区、常山县、开化县、龙游县、江山市</w:t>
            </w:r>
          </w:p>
        </w:tc>
      </w:tr>
      <w:tr w:rsidR="000A7089" w:rsidRPr="0057320B" w:rsidTr="002430CA">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舟山市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定海区、普陀区、岱山县</w:t>
            </w:r>
          </w:p>
        </w:tc>
      </w:tr>
      <w:tr w:rsidR="000A7089" w:rsidRPr="0057320B" w:rsidTr="002430CA">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嵊泗县</w:t>
            </w:r>
          </w:p>
        </w:tc>
      </w:tr>
      <w:tr w:rsidR="000A7089" w:rsidRPr="0057320B" w:rsidTr="002430CA">
        <w:tc>
          <w:tcPr>
            <w:tcW w:w="1350"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台州市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玉环县</w:t>
            </w:r>
          </w:p>
        </w:tc>
      </w:tr>
      <w:tr w:rsidR="000A7089" w:rsidRPr="0057320B" w:rsidTr="002430CA">
        <w:tc>
          <w:tcPr>
            <w:tcW w:w="1350"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椒江区、黄岩区、路桥区、三门县、天台县、仙居县、温岭市、临海市</w:t>
            </w:r>
          </w:p>
        </w:tc>
      </w:tr>
      <w:tr w:rsidR="000A7089" w:rsidRPr="0057320B" w:rsidTr="002430CA">
        <w:tc>
          <w:tcPr>
            <w:tcW w:w="1350" w:type="dxa"/>
            <w:vMerge w:val="restart"/>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丽水市</w:t>
            </w:r>
          </w:p>
        </w:tc>
        <w:tc>
          <w:tcPr>
            <w:tcW w:w="698"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59" w:type="dxa"/>
            <w:tcBorders>
              <w:top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庆元县</w:t>
            </w:r>
          </w:p>
        </w:tc>
      </w:tr>
      <w:tr w:rsidR="000A7089" w:rsidRPr="0057320B" w:rsidTr="002430CA">
        <w:tc>
          <w:tcPr>
            <w:tcW w:w="1350"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59"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莲都区、青田县、缙云县、遂昌县、松阳县、云和县、景宁畲族自治县、龙泉市</w:t>
            </w:r>
          </w:p>
        </w:tc>
      </w:tr>
    </w:tbl>
    <w:p w:rsidR="002430CA" w:rsidRPr="00EE42CB" w:rsidRDefault="002430CA" w:rsidP="00EE42CB">
      <w:pPr>
        <w:pStyle w:val="a6"/>
        <w:snapToGrid w:val="0"/>
        <w:jc w:val="center"/>
        <w:rPr>
          <w:rFonts w:ascii="Times New Roman" w:hAnsi="Times New Roman"/>
          <w:color w:val="0070C0"/>
          <w:sz w:val="18"/>
          <w:szCs w:val="18"/>
        </w:rPr>
      </w:pPr>
    </w:p>
    <w:p w:rsidR="00F045F4" w:rsidRDefault="00F045F4" w:rsidP="000A7089">
      <w:pPr>
        <w:snapToGrid w:val="0"/>
        <w:spacing w:line="288" w:lineRule="auto"/>
        <w:rPr>
          <w:b/>
          <w:color w:val="000000" w:themeColor="text1"/>
          <w:szCs w:val="21"/>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A.0.12 </w:t>
      </w:r>
      <w:r w:rsidRPr="0057320B">
        <w:rPr>
          <w:rFonts w:hint="eastAsia"/>
          <w:b/>
          <w:color w:val="000000" w:themeColor="text1"/>
          <w:szCs w:val="21"/>
        </w:rPr>
        <w:t>安徽省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288"/>
        <w:gridCol w:w="678"/>
        <w:gridCol w:w="956"/>
        <w:gridCol w:w="807"/>
        <w:gridCol w:w="4584"/>
      </w:tblGrid>
      <w:tr w:rsidR="000A7089" w:rsidRPr="0057320B" w:rsidTr="00863EF7">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7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584"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863EF7">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合肥市</w:t>
            </w:r>
          </w:p>
        </w:tc>
        <w:tc>
          <w:tcPr>
            <w:tcW w:w="67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瑶海区、庐阳区、蜀山区、包河区、长丰县、肥东县、肥西县、庐江县、巢湖市</w:t>
            </w:r>
          </w:p>
        </w:tc>
      </w:tr>
      <w:tr w:rsidR="000A7089" w:rsidRPr="0057320B" w:rsidTr="00863EF7">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芜湖市</w:t>
            </w:r>
          </w:p>
        </w:tc>
        <w:tc>
          <w:tcPr>
            <w:tcW w:w="67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镜湖区、弋江区、鸠江区、三山区、芜湖县、繁昌县、南陵县、无为县</w:t>
            </w:r>
          </w:p>
        </w:tc>
      </w:tr>
      <w:tr w:rsidR="000A7089" w:rsidRPr="0057320B" w:rsidTr="00863EF7">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蚌埠市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五河县</w:t>
            </w:r>
          </w:p>
        </w:tc>
      </w:tr>
      <w:tr w:rsidR="000A7089" w:rsidRPr="0057320B" w:rsidTr="00863EF7">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固镇县</w:t>
            </w:r>
          </w:p>
        </w:tc>
      </w:tr>
      <w:tr w:rsidR="000A7089" w:rsidRPr="0057320B" w:rsidTr="00863EF7">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龙子湖区、蚌山区、禹会区、淮上区、怀远县</w:t>
            </w:r>
          </w:p>
        </w:tc>
      </w:tr>
      <w:tr w:rsidR="000A7089" w:rsidRPr="0057320B" w:rsidTr="00863EF7">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淮南市</w:t>
            </w:r>
          </w:p>
        </w:tc>
        <w:tc>
          <w:tcPr>
            <w:tcW w:w="67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大通区、</w:t>
            </w:r>
            <w:r w:rsidR="00863EF7">
              <w:rPr>
                <w:rFonts w:ascii="Times New Roman" w:hAnsi="Times New Roman" w:hint="eastAsia"/>
                <w:color w:val="000000" w:themeColor="text1"/>
                <w:sz w:val="18"/>
                <w:szCs w:val="18"/>
              </w:rPr>
              <w:t>田</w:t>
            </w:r>
            <w:r w:rsidRPr="0057320B">
              <w:rPr>
                <w:rFonts w:ascii="Times New Roman" w:hAnsi="Times New Roman" w:hint="eastAsia"/>
                <w:color w:val="000000" w:themeColor="text1"/>
                <w:sz w:val="18"/>
                <w:szCs w:val="18"/>
              </w:rPr>
              <w:t>家庵区、谢家集区、八公山区、潘集区、凤台县</w:t>
            </w:r>
          </w:p>
        </w:tc>
      </w:tr>
      <w:tr w:rsidR="000A7089" w:rsidRPr="0057320B" w:rsidTr="00863EF7">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马鞍山市</w:t>
            </w:r>
          </w:p>
        </w:tc>
        <w:tc>
          <w:tcPr>
            <w:tcW w:w="67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花山区、雨山区、博望区、当涂县、含山县、和县</w:t>
            </w:r>
          </w:p>
        </w:tc>
      </w:tr>
      <w:tr w:rsidR="000A7089" w:rsidRPr="0057320B" w:rsidTr="00863EF7">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淮北市</w:t>
            </w:r>
          </w:p>
        </w:tc>
        <w:tc>
          <w:tcPr>
            <w:tcW w:w="67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4"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杜集区、相山区、烈山区、濉溪县</w:t>
            </w:r>
          </w:p>
        </w:tc>
      </w:tr>
      <w:tr w:rsidR="000A7089" w:rsidRPr="0057320B" w:rsidTr="00863EF7">
        <w:tc>
          <w:tcPr>
            <w:tcW w:w="128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铜陵市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铜官山区、狮子山区、郊区</w:t>
            </w:r>
            <w:r w:rsidR="00863EF7">
              <w:rPr>
                <w:rFonts w:ascii="Times New Roman" w:hAnsi="Times New Roman" w:hint="eastAsia"/>
                <w:color w:val="000000" w:themeColor="text1"/>
                <w:sz w:val="18"/>
                <w:szCs w:val="18"/>
              </w:rPr>
              <w:t>、</w:t>
            </w:r>
            <w:r w:rsidR="00863EF7" w:rsidRPr="0057320B">
              <w:rPr>
                <w:rFonts w:ascii="Times New Roman" w:hAnsi="Times New Roman" w:hint="eastAsia"/>
                <w:color w:val="000000" w:themeColor="text1"/>
                <w:sz w:val="18"/>
                <w:szCs w:val="18"/>
              </w:rPr>
              <w:t>铜陵县</w:t>
            </w:r>
          </w:p>
        </w:tc>
      </w:tr>
      <w:tr w:rsidR="000A7089" w:rsidRPr="0057320B" w:rsidTr="00863EF7">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安庆市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迎江区、大观区、宜秀区、枞阳县、桐城市</w:t>
            </w:r>
          </w:p>
        </w:tc>
      </w:tr>
      <w:tr w:rsidR="000A7089" w:rsidRPr="0057320B" w:rsidTr="00863EF7">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怀宁县、潜山县、太湖县、宿松县、望江县、岳西县</w:t>
            </w:r>
          </w:p>
        </w:tc>
      </w:tr>
      <w:tr w:rsidR="000A7089" w:rsidRPr="0057320B" w:rsidTr="00863EF7">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黄山市</w:t>
            </w:r>
          </w:p>
        </w:tc>
        <w:tc>
          <w:tcPr>
            <w:tcW w:w="67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屯溪区、黄山区、徽州区、歙县、休宁县、黟县、祁门县</w:t>
            </w:r>
          </w:p>
        </w:tc>
      </w:tr>
      <w:tr w:rsidR="000A7089" w:rsidRPr="0057320B" w:rsidTr="00863EF7">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滁州市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天长市、明光市</w:t>
            </w:r>
          </w:p>
        </w:tc>
      </w:tr>
      <w:tr w:rsidR="000A7089" w:rsidRPr="0057320B" w:rsidTr="00863EF7">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定远县、凤阳县</w:t>
            </w:r>
          </w:p>
        </w:tc>
      </w:tr>
      <w:tr w:rsidR="000A7089" w:rsidRPr="0057320B" w:rsidTr="00863EF7">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琅琊区、南谯区、来安县、全椒县</w:t>
            </w:r>
          </w:p>
        </w:tc>
      </w:tr>
      <w:tr w:rsidR="000A7089" w:rsidRPr="0057320B" w:rsidTr="00863EF7">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阜阳市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颍州区、颍东区、颍泉区</w:t>
            </w:r>
          </w:p>
        </w:tc>
      </w:tr>
      <w:tr w:rsidR="000A7089" w:rsidRPr="0057320B" w:rsidTr="00863EF7">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临泉县、太和县、阜南县、颍上县、界首市</w:t>
            </w:r>
          </w:p>
        </w:tc>
      </w:tr>
      <w:tr w:rsidR="000A7089" w:rsidRPr="0057320B" w:rsidTr="00863EF7">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宿州市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泗县</w:t>
            </w:r>
          </w:p>
        </w:tc>
      </w:tr>
      <w:tr w:rsidR="000A7089" w:rsidRPr="0057320B" w:rsidTr="00863EF7">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萧县</w:t>
            </w:r>
          </w:p>
        </w:tc>
      </w:tr>
      <w:tr w:rsidR="000A7089" w:rsidRPr="0057320B" w:rsidTr="00863EF7">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灵璧县</w:t>
            </w:r>
          </w:p>
        </w:tc>
      </w:tr>
      <w:tr w:rsidR="000A7089" w:rsidRPr="0057320B" w:rsidTr="00863EF7">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埇桥区</w:t>
            </w:r>
          </w:p>
        </w:tc>
      </w:tr>
      <w:tr w:rsidR="000A7089" w:rsidRPr="0057320B" w:rsidTr="00863EF7">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砀山县</w:t>
            </w:r>
          </w:p>
        </w:tc>
      </w:tr>
      <w:tr w:rsidR="000A7089" w:rsidRPr="0057320B" w:rsidTr="00863EF7">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六安市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霍山县</w:t>
            </w:r>
          </w:p>
        </w:tc>
      </w:tr>
      <w:tr w:rsidR="000A7089" w:rsidRPr="0057320B" w:rsidTr="00863EF7">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金安区、裕安区、寿县、舒城县</w:t>
            </w:r>
          </w:p>
        </w:tc>
      </w:tr>
      <w:tr w:rsidR="000A7089" w:rsidRPr="0057320B" w:rsidTr="00863EF7">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霍邱县、金寨县</w:t>
            </w:r>
          </w:p>
        </w:tc>
      </w:tr>
      <w:tr w:rsidR="000A7089" w:rsidRPr="0057320B" w:rsidTr="00863EF7">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亳州市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谯城区、涡阳县</w:t>
            </w:r>
          </w:p>
        </w:tc>
      </w:tr>
      <w:tr w:rsidR="000A7089" w:rsidRPr="0057320B" w:rsidTr="00863EF7">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4"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蒙城县</w:t>
            </w:r>
          </w:p>
        </w:tc>
      </w:tr>
      <w:tr w:rsidR="000A7089" w:rsidRPr="0057320B" w:rsidTr="00863EF7">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利辛县</w:t>
            </w:r>
          </w:p>
        </w:tc>
      </w:tr>
      <w:tr w:rsidR="000A7089" w:rsidRPr="0057320B" w:rsidTr="00863EF7">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池州市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贵池区</w:t>
            </w:r>
          </w:p>
        </w:tc>
      </w:tr>
      <w:tr w:rsidR="000A7089" w:rsidRPr="0057320B" w:rsidTr="00863EF7">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东至县、石台县、青阳县</w:t>
            </w:r>
          </w:p>
        </w:tc>
      </w:tr>
      <w:tr w:rsidR="000A7089" w:rsidRPr="0057320B" w:rsidTr="00863EF7">
        <w:tc>
          <w:tcPr>
            <w:tcW w:w="1288" w:type="dxa"/>
            <w:vMerge w:val="restart"/>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宣城市</w:t>
            </w:r>
          </w:p>
        </w:tc>
        <w:tc>
          <w:tcPr>
            <w:tcW w:w="678"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tcBorders>
              <w:top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郎溪县</w:t>
            </w:r>
          </w:p>
        </w:tc>
      </w:tr>
      <w:tr w:rsidR="000A7089" w:rsidRPr="0057320B" w:rsidTr="00863EF7">
        <w:tc>
          <w:tcPr>
            <w:tcW w:w="1288"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4"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宣州区、广德县、泾县、绩溪县、旌德县、宁国市</w:t>
            </w:r>
          </w:p>
        </w:tc>
      </w:tr>
    </w:tbl>
    <w:p w:rsidR="00D63D89" w:rsidRPr="0057320B" w:rsidRDefault="00D63D89"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A.0.13 </w:t>
      </w:r>
      <w:r w:rsidRPr="0057320B">
        <w:rPr>
          <w:rFonts w:hint="eastAsia"/>
          <w:b/>
          <w:color w:val="000000" w:themeColor="text1"/>
          <w:szCs w:val="21"/>
        </w:rPr>
        <w:t>福建省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19"/>
        <w:gridCol w:w="689"/>
        <w:gridCol w:w="968"/>
        <w:gridCol w:w="821"/>
        <w:gridCol w:w="4732"/>
      </w:tblGrid>
      <w:tr w:rsidR="000A7089" w:rsidRPr="0057320B" w:rsidTr="000E5CFA">
        <w:tc>
          <w:tcPr>
            <w:tcW w:w="134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86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0E5CFA">
        <w:tc>
          <w:tcPr>
            <w:tcW w:w="1349"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福州市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60"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鼓楼区、台江区、仓山区、马尾区、晋安区、平潭县、福清市、长乐市</w:t>
            </w:r>
          </w:p>
        </w:tc>
      </w:tr>
      <w:tr w:rsidR="000A7089" w:rsidRPr="0057320B" w:rsidTr="000E5CFA">
        <w:tc>
          <w:tcPr>
            <w:tcW w:w="1349"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60" w:type="dxa"/>
            <w:tcBorders>
              <w:top w:val="single" w:sz="6" w:space="0" w:color="auto"/>
              <w:bottom w:val="single" w:sz="6" w:space="0" w:color="auto"/>
            </w:tcBorders>
            <w:vAlign w:val="center"/>
          </w:tcPr>
          <w:p w:rsidR="000A7089" w:rsidRPr="0057320B" w:rsidRDefault="000A7089" w:rsidP="005633F8">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连江县、永泰县</w:t>
            </w:r>
          </w:p>
        </w:tc>
      </w:tr>
      <w:tr w:rsidR="000A7089" w:rsidRPr="0057320B" w:rsidTr="000E5CFA">
        <w:tc>
          <w:tcPr>
            <w:tcW w:w="1349"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860"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闽侯县、罗源县、闽清县</w:t>
            </w:r>
          </w:p>
        </w:tc>
      </w:tr>
      <w:tr w:rsidR="000A7089" w:rsidRPr="0057320B" w:rsidTr="000E5CFA">
        <w:tc>
          <w:tcPr>
            <w:tcW w:w="1349"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厦门市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60" w:type="dxa"/>
            <w:tcBorders>
              <w:top w:val="single" w:sz="12" w:space="0" w:color="auto"/>
              <w:bottom w:val="single" w:sz="6" w:space="0" w:color="auto"/>
            </w:tcBorders>
            <w:vAlign w:val="center"/>
          </w:tcPr>
          <w:p w:rsidR="000A7089" w:rsidRPr="0057320B" w:rsidRDefault="00863EF7" w:rsidP="00863EF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思明区、湖里区、</w:t>
            </w:r>
            <w:r w:rsidR="000A7089" w:rsidRPr="0057320B">
              <w:rPr>
                <w:rFonts w:ascii="Times New Roman" w:hAnsi="Times New Roman" w:hint="eastAsia"/>
                <w:color w:val="000000" w:themeColor="text1"/>
                <w:sz w:val="18"/>
                <w:szCs w:val="18"/>
              </w:rPr>
              <w:t>集美区、翔安区</w:t>
            </w:r>
          </w:p>
        </w:tc>
      </w:tr>
      <w:tr w:rsidR="000A7089" w:rsidRPr="0057320B" w:rsidTr="000E5CFA">
        <w:tc>
          <w:tcPr>
            <w:tcW w:w="1349"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60" w:type="dxa"/>
            <w:tcBorders>
              <w:top w:val="single" w:sz="6" w:space="0" w:color="auto"/>
              <w:bottom w:val="single" w:sz="6" w:space="0" w:color="auto"/>
            </w:tcBorders>
            <w:vAlign w:val="center"/>
          </w:tcPr>
          <w:p w:rsidR="000A7089" w:rsidRPr="0057320B" w:rsidRDefault="000A7089" w:rsidP="00863EF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海沧区</w:t>
            </w:r>
          </w:p>
        </w:tc>
      </w:tr>
      <w:tr w:rsidR="000A7089" w:rsidRPr="0057320B" w:rsidTr="000E5CFA">
        <w:tc>
          <w:tcPr>
            <w:tcW w:w="1349"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60"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同安区</w:t>
            </w:r>
          </w:p>
        </w:tc>
      </w:tr>
      <w:tr w:rsidR="000A7089" w:rsidRPr="0057320B" w:rsidTr="000E5CFA">
        <w:tc>
          <w:tcPr>
            <w:tcW w:w="134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莆田市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60"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城厢区</w:t>
            </w:r>
            <w:r w:rsidRPr="0057320B">
              <w:rPr>
                <w:rFonts w:ascii="Times New Roman" w:hAnsi="Times New Roman"/>
                <w:color w:val="000000" w:themeColor="text1"/>
                <w:sz w:val="18"/>
                <w:szCs w:val="18"/>
              </w:rPr>
              <w:t>、</w:t>
            </w:r>
            <w:r w:rsidRPr="0057320B">
              <w:rPr>
                <w:rFonts w:ascii="Times New Roman" w:hAnsi="Times New Roman" w:hint="eastAsia"/>
                <w:color w:val="000000" w:themeColor="text1"/>
                <w:sz w:val="18"/>
                <w:szCs w:val="18"/>
              </w:rPr>
              <w:t>涵江区、荔城区、秀屿区、仙游县</w:t>
            </w:r>
          </w:p>
        </w:tc>
      </w:tr>
      <w:tr w:rsidR="000A7089" w:rsidRPr="0057320B" w:rsidTr="000E5CFA">
        <w:tc>
          <w:tcPr>
            <w:tcW w:w="134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三明市</w:t>
            </w:r>
          </w:p>
        </w:tc>
        <w:tc>
          <w:tcPr>
            <w:tcW w:w="69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60"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梅列区、三元区、明溪县、清流县、宁化县、大田县、尤溪县、沙县、将乐县、泰宁县、建宁县、永安市</w:t>
            </w:r>
          </w:p>
        </w:tc>
      </w:tr>
      <w:tr w:rsidR="000A7089" w:rsidRPr="0057320B" w:rsidTr="000E5CFA">
        <w:tc>
          <w:tcPr>
            <w:tcW w:w="1349"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泉州市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60"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鲤城区、丰泽区、洛江区、石狮市</w:t>
            </w:r>
            <w:r w:rsidRPr="0057320B">
              <w:rPr>
                <w:rFonts w:ascii="Times New Roman" w:hAnsi="Times New Roman" w:hint="eastAsia"/>
                <w:color w:val="000000" w:themeColor="text1"/>
                <w:sz w:val="18"/>
                <w:szCs w:val="18"/>
              </w:rPr>
              <w:tab/>
            </w:r>
            <w:r w:rsidRPr="0057320B">
              <w:rPr>
                <w:rFonts w:ascii="Times New Roman" w:hAnsi="Times New Roman" w:hint="eastAsia"/>
                <w:color w:val="000000" w:themeColor="text1"/>
                <w:sz w:val="18"/>
                <w:szCs w:val="18"/>
              </w:rPr>
              <w:t>、晋江市</w:t>
            </w:r>
          </w:p>
        </w:tc>
      </w:tr>
      <w:tr w:rsidR="000A7089" w:rsidRPr="0057320B" w:rsidTr="000E5CFA">
        <w:tc>
          <w:tcPr>
            <w:tcW w:w="1349"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60"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泉港区、惠安县、安溪县、永春县、南安市</w:t>
            </w:r>
          </w:p>
        </w:tc>
      </w:tr>
      <w:tr w:rsidR="000A7089" w:rsidRPr="0057320B" w:rsidTr="000E5CFA">
        <w:tc>
          <w:tcPr>
            <w:tcW w:w="1349"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60"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德化县</w:t>
            </w:r>
          </w:p>
        </w:tc>
      </w:tr>
      <w:tr w:rsidR="000A7089" w:rsidRPr="0057320B" w:rsidTr="000E5CFA">
        <w:tc>
          <w:tcPr>
            <w:tcW w:w="1349"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漳州市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60"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漳浦县</w:t>
            </w:r>
          </w:p>
        </w:tc>
      </w:tr>
      <w:tr w:rsidR="000A7089" w:rsidRPr="0057320B" w:rsidTr="000E5CFA">
        <w:tc>
          <w:tcPr>
            <w:tcW w:w="1349"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60"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芗城区、龙文区、诏安县、长泰县、东山县、南靖县、龙海市</w:t>
            </w:r>
          </w:p>
        </w:tc>
      </w:tr>
      <w:tr w:rsidR="000A7089" w:rsidRPr="0057320B" w:rsidTr="000E5CFA">
        <w:tc>
          <w:tcPr>
            <w:tcW w:w="1349"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860"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云霄县</w:t>
            </w:r>
          </w:p>
        </w:tc>
      </w:tr>
      <w:tr w:rsidR="000A7089" w:rsidRPr="0057320B" w:rsidTr="000E5CFA">
        <w:tc>
          <w:tcPr>
            <w:tcW w:w="1349"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60"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平和县、华安县</w:t>
            </w:r>
          </w:p>
        </w:tc>
      </w:tr>
      <w:tr w:rsidR="000A7089" w:rsidRPr="0057320B" w:rsidTr="000E5CFA">
        <w:tc>
          <w:tcPr>
            <w:tcW w:w="1349"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南平市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60"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政和县</w:t>
            </w:r>
          </w:p>
        </w:tc>
      </w:tr>
      <w:tr w:rsidR="000A7089" w:rsidRPr="0057320B" w:rsidTr="000E5CFA">
        <w:tc>
          <w:tcPr>
            <w:tcW w:w="1349"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60"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延平区、建阳区、顺昌县、浦城县、光泽县、松溪县、邵武市、武夷山市、建瓯市</w:t>
            </w:r>
          </w:p>
        </w:tc>
      </w:tr>
      <w:tr w:rsidR="000A7089" w:rsidRPr="0057320B" w:rsidTr="000E5CFA">
        <w:tc>
          <w:tcPr>
            <w:tcW w:w="1349"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龙岩市</w:t>
            </w:r>
          </w:p>
        </w:tc>
        <w:tc>
          <w:tcPr>
            <w:tcW w:w="69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60"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新罗区、永定区、漳平市</w:t>
            </w:r>
          </w:p>
        </w:tc>
      </w:tr>
      <w:tr w:rsidR="000A7089" w:rsidRPr="0057320B" w:rsidTr="000E5CFA">
        <w:tc>
          <w:tcPr>
            <w:tcW w:w="1349"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60"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长汀县、上杭县、武平县、连城县</w:t>
            </w:r>
          </w:p>
        </w:tc>
      </w:tr>
      <w:tr w:rsidR="000A7089" w:rsidRPr="0057320B" w:rsidTr="000E5CFA">
        <w:tc>
          <w:tcPr>
            <w:tcW w:w="1349" w:type="dxa"/>
            <w:vMerge w:val="restart"/>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宁德市</w:t>
            </w:r>
          </w:p>
        </w:tc>
        <w:tc>
          <w:tcPr>
            <w:tcW w:w="698"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860" w:type="dxa"/>
            <w:tcBorders>
              <w:top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蕉城区、霞浦县、周宁县、柘荣县、福安市、福鼎市</w:t>
            </w:r>
          </w:p>
        </w:tc>
      </w:tr>
      <w:tr w:rsidR="000A7089" w:rsidRPr="0057320B" w:rsidTr="000E5CFA">
        <w:tc>
          <w:tcPr>
            <w:tcW w:w="1349"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98"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79"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35"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860"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古田县、屏南县、寿宁县</w:t>
            </w:r>
          </w:p>
        </w:tc>
      </w:tr>
    </w:tbl>
    <w:p w:rsidR="000E5CFA" w:rsidRPr="0057320B" w:rsidRDefault="000E5CFA"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A.0.14 </w:t>
      </w:r>
      <w:r w:rsidRPr="0057320B">
        <w:rPr>
          <w:rFonts w:hint="eastAsia"/>
          <w:b/>
          <w:color w:val="000000" w:themeColor="text1"/>
          <w:szCs w:val="21"/>
        </w:rPr>
        <w:t>江西省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17"/>
        <w:gridCol w:w="688"/>
        <w:gridCol w:w="967"/>
        <w:gridCol w:w="820"/>
        <w:gridCol w:w="4713"/>
      </w:tblGrid>
      <w:tr w:rsidR="000A7089" w:rsidRPr="0057320B" w:rsidTr="00FA3147">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FA3147">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南昌市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863EF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东湖区、西湖区、青云谱区、湾里区、青山湖区、</w:t>
            </w:r>
            <w:r w:rsidR="00863EF7" w:rsidRPr="005765C6">
              <w:rPr>
                <w:rFonts w:ascii="Times New Roman" w:hAnsi="Times New Roman" w:hint="eastAsia"/>
                <w:color w:val="FF0000"/>
                <w:sz w:val="18"/>
                <w:szCs w:val="18"/>
              </w:rPr>
              <w:t>新建区</w:t>
            </w:r>
            <w:r w:rsidR="00863EF7" w:rsidRPr="0057320B">
              <w:rPr>
                <w:rFonts w:ascii="Times New Roman" w:hAnsi="Times New Roman" w:hint="eastAsia"/>
                <w:color w:val="000000" w:themeColor="text1"/>
                <w:sz w:val="18"/>
                <w:szCs w:val="18"/>
              </w:rPr>
              <w:t>、</w:t>
            </w:r>
            <w:r w:rsidRPr="0057320B">
              <w:rPr>
                <w:rFonts w:ascii="Times New Roman" w:hAnsi="Times New Roman" w:hint="eastAsia"/>
                <w:color w:val="000000" w:themeColor="text1"/>
                <w:sz w:val="18"/>
                <w:szCs w:val="18"/>
              </w:rPr>
              <w:t>南昌县、安义县、进贤县</w:t>
            </w:r>
          </w:p>
        </w:tc>
      </w:tr>
      <w:tr w:rsidR="000A7089" w:rsidRPr="0057320B" w:rsidTr="00FA3147">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景德镇市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昌江区、珠山区、浮梁县、乐平市</w:t>
            </w:r>
          </w:p>
        </w:tc>
      </w:tr>
      <w:tr w:rsidR="000A7089" w:rsidRPr="0057320B" w:rsidTr="00FA3147">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萍乡市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安源区、湘东区、莲花县、上栗县、芦溪县</w:t>
            </w:r>
          </w:p>
        </w:tc>
      </w:tr>
      <w:tr w:rsidR="000A7089" w:rsidRPr="0057320B" w:rsidTr="00FA3147">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九江市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庐山区、浔阳区、九江县、武宁县、修水县、永修县、德安县、星子县、都昌县、湖口县、彭泽县、瑞昌市、共青城市</w:t>
            </w:r>
          </w:p>
        </w:tc>
      </w:tr>
      <w:tr w:rsidR="000A7089" w:rsidRPr="0057320B" w:rsidTr="00FA3147">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新余市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渝水区、分宜县</w:t>
            </w:r>
          </w:p>
        </w:tc>
      </w:tr>
      <w:tr w:rsidR="000A7089" w:rsidRPr="0057320B" w:rsidTr="00FA3147">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鹰潭市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月湖区、余江县、贵溪市</w:t>
            </w:r>
          </w:p>
        </w:tc>
      </w:tr>
      <w:tr w:rsidR="000A7089" w:rsidRPr="0057320B" w:rsidTr="00FA3147">
        <w:tc>
          <w:tcPr>
            <w:tcW w:w="1317"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赣州市</w:t>
            </w:r>
          </w:p>
        </w:tc>
        <w:tc>
          <w:tcPr>
            <w:tcW w:w="68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安远县、会昌县、寻乌县、瑞金市</w:t>
            </w:r>
          </w:p>
        </w:tc>
      </w:tr>
      <w:tr w:rsidR="000A7089" w:rsidRPr="0057320B" w:rsidTr="00FA3147">
        <w:tc>
          <w:tcPr>
            <w:tcW w:w="1317"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6" w:space="0" w:color="auto"/>
              <w:bottom w:val="single" w:sz="12" w:space="0" w:color="auto"/>
            </w:tcBorders>
            <w:vAlign w:val="center"/>
          </w:tcPr>
          <w:p w:rsidR="000A7089" w:rsidRPr="0057320B" w:rsidRDefault="00023522"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章贡区、南康区、赣县、信丰县、大余县、上犹</w:t>
            </w:r>
            <w:r w:rsidR="000A7089" w:rsidRPr="0057320B">
              <w:rPr>
                <w:rFonts w:ascii="Times New Roman" w:hAnsi="Times New Roman" w:hint="eastAsia"/>
                <w:color w:val="000000" w:themeColor="text1"/>
                <w:sz w:val="18"/>
                <w:szCs w:val="18"/>
              </w:rPr>
              <w:t>县、崇义县、龙南县、定南县、全南县、宁都县、于都县、兴</w:t>
            </w:r>
            <w:r w:rsidR="009F712B">
              <w:rPr>
                <w:rFonts w:ascii="Times New Roman" w:hAnsi="Times New Roman" w:hint="eastAsia"/>
                <w:color w:val="000000" w:themeColor="text1"/>
                <w:sz w:val="18"/>
                <w:szCs w:val="18"/>
              </w:rPr>
              <w:t>国县、石城县</w:t>
            </w:r>
          </w:p>
        </w:tc>
      </w:tr>
      <w:tr w:rsidR="000A7089" w:rsidRPr="0057320B" w:rsidTr="00FA3147">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吉安市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吉州区、青原区、吉安县、吉水县、峡江县、新干县、永丰县、泰和县、遂川县、万安县、安福县、永新县、井冈山市</w:t>
            </w:r>
          </w:p>
        </w:tc>
      </w:tr>
      <w:tr w:rsidR="000A7089" w:rsidRPr="0057320B" w:rsidTr="00FA3147">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宜春市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袁州区、奉新县、万载县、上高县、宜丰县、靖安县、铜鼓县、丰城市、樟树市、高安市</w:t>
            </w:r>
          </w:p>
        </w:tc>
      </w:tr>
      <w:tr w:rsidR="000A7089" w:rsidRPr="0057320B" w:rsidTr="00FA3147">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lastRenderedPageBreak/>
              <w:t>抚州市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临川区、南城县、黎川县、南丰县、崇仁县、乐安县、宜黄县、金溪县、资溪县、东乡县、广昌县</w:t>
            </w:r>
          </w:p>
        </w:tc>
      </w:tr>
      <w:tr w:rsidR="000A7089" w:rsidRPr="0057320B" w:rsidTr="00FA3147">
        <w:tc>
          <w:tcPr>
            <w:tcW w:w="1317"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上饶市</w:t>
            </w:r>
          </w:p>
        </w:tc>
        <w:tc>
          <w:tcPr>
            <w:tcW w:w="688"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信州区、广丰区、上饶县、玉山县、铅山县、横峰县、弋阳县、余干县、鄱阳县、万年县、婺源县、德兴市</w:t>
            </w:r>
          </w:p>
        </w:tc>
      </w:tr>
    </w:tbl>
    <w:p w:rsidR="00F045F4" w:rsidRDefault="00F045F4" w:rsidP="000A7089">
      <w:pPr>
        <w:snapToGrid w:val="0"/>
        <w:spacing w:line="288" w:lineRule="auto"/>
        <w:rPr>
          <w:b/>
          <w:color w:val="000000" w:themeColor="text1"/>
          <w:szCs w:val="21"/>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A.0.15 </w:t>
      </w:r>
      <w:r w:rsidRPr="0057320B">
        <w:rPr>
          <w:rFonts w:hint="eastAsia"/>
          <w:b/>
          <w:color w:val="000000" w:themeColor="text1"/>
          <w:szCs w:val="21"/>
        </w:rPr>
        <w:t>山东省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16"/>
        <w:gridCol w:w="687"/>
        <w:gridCol w:w="966"/>
        <w:gridCol w:w="820"/>
        <w:gridCol w:w="4716"/>
      </w:tblGrid>
      <w:tr w:rsidR="000A7089" w:rsidRPr="0057320B" w:rsidTr="00E0502C">
        <w:tc>
          <w:tcPr>
            <w:tcW w:w="128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7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5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0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5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E0502C">
        <w:tc>
          <w:tcPr>
            <w:tcW w:w="128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济南市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长清区</w:t>
            </w:r>
          </w:p>
        </w:tc>
      </w:tr>
      <w:tr w:rsidR="000A7089" w:rsidRPr="0057320B" w:rsidTr="00D97E62">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平阴县</w:t>
            </w:r>
          </w:p>
        </w:tc>
      </w:tr>
      <w:tr w:rsidR="000A7089" w:rsidRPr="0057320B" w:rsidTr="00D97E62">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历下区、市中区、槐荫区、天桥区、历城区、济阳县、商河县、章丘市</w:t>
            </w:r>
          </w:p>
        </w:tc>
      </w:tr>
      <w:tr w:rsidR="000A7089" w:rsidRPr="0057320B" w:rsidTr="00D97E62">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青岛市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tcBorders>
              <w:top w:val="single" w:sz="12" w:space="0" w:color="auto"/>
              <w:bottom w:val="single" w:sz="6" w:space="0" w:color="auto"/>
            </w:tcBorders>
            <w:vAlign w:val="center"/>
          </w:tcPr>
          <w:p w:rsidR="000A7089" w:rsidRPr="0057320B" w:rsidRDefault="00E0502C" w:rsidP="00E0502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黄岛区、</w:t>
            </w:r>
            <w:r w:rsidR="000A7089" w:rsidRPr="0057320B">
              <w:rPr>
                <w:rFonts w:ascii="Times New Roman" w:hAnsi="Times New Roman" w:hint="eastAsia"/>
                <w:color w:val="000000" w:themeColor="text1"/>
                <w:sz w:val="18"/>
                <w:szCs w:val="18"/>
              </w:rPr>
              <w:t>平度市</w:t>
            </w:r>
            <w:r>
              <w:rPr>
                <w:rFonts w:ascii="Times New Roman" w:hAnsi="Times New Roman" w:hint="eastAsia"/>
                <w:color w:val="000000" w:themeColor="text1"/>
                <w:sz w:val="18"/>
                <w:szCs w:val="18"/>
              </w:rPr>
              <w:t>、</w:t>
            </w:r>
            <w:r w:rsidRPr="0057320B">
              <w:rPr>
                <w:rFonts w:ascii="Times New Roman" w:hAnsi="Times New Roman" w:hint="eastAsia"/>
                <w:color w:val="000000" w:themeColor="text1"/>
                <w:sz w:val="18"/>
                <w:szCs w:val="18"/>
              </w:rPr>
              <w:t>胶州市、即墨市</w:t>
            </w:r>
          </w:p>
        </w:tc>
      </w:tr>
      <w:tr w:rsidR="000A7089" w:rsidRPr="0057320B" w:rsidTr="00D97E62">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6" w:space="0" w:color="auto"/>
              <w:bottom w:val="single" w:sz="6" w:space="0" w:color="auto"/>
            </w:tcBorders>
            <w:vAlign w:val="center"/>
          </w:tcPr>
          <w:p w:rsidR="000A7089" w:rsidRPr="0057320B" w:rsidRDefault="000A7089" w:rsidP="00E0502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市南区、市北区、崂山区、李沧区</w:t>
            </w:r>
            <w:r w:rsidR="00E0502C">
              <w:rPr>
                <w:rFonts w:ascii="Times New Roman" w:hAnsi="Times New Roman" w:hint="eastAsia"/>
                <w:color w:val="000000" w:themeColor="text1"/>
                <w:sz w:val="18"/>
                <w:szCs w:val="18"/>
              </w:rPr>
              <w:t>、</w:t>
            </w:r>
            <w:r w:rsidR="00E0502C" w:rsidRPr="0057320B">
              <w:rPr>
                <w:rFonts w:ascii="Times New Roman" w:hAnsi="Times New Roman" w:hint="eastAsia"/>
                <w:color w:val="000000" w:themeColor="text1"/>
                <w:sz w:val="18"/>
                <w:szCs w:val="18"/>
              </w:rPr>
              <w:t>城阳区</w:t>
            </w:r>
          </w:p>
        </w:tc>
      </w:tr>
      <w:tr w:rsidR="000A7089" w:rsidRPr="0057320B" w:rsidTr="00D97E62">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莱西市</w:t>
            </w:r>
          </w:p>
        </w:tc>
      </w:tr>
      <w:tr w:rsidR="000A7089" w:rsidRPr="0057320B" w:rsidTr="00D97E62">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淄博市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临淄区</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6" w:space="0" w:color="auto"/>
              <w:bottom w:val="single" w:sz="6" w:space="0" w:color="auto"/>
            </w:tcBorders>
            <w:vAlign w:val="center"/>
          </w:tcPr>
          <w:p w:rsidR="000A7089" w:rsidRPr="0057320B" w:rsidRDefault="000A7089" w:rsidP="009F712B">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张店区、周村区、桓台县、高青县、沂源县</w:t>
            </w:r>
          </w:p>
        </w:tc>
      </w:tr>
      <w:tr w:rsidR="000A7089" w:rsidRPr="0057320B" w:rsidTr="00E0502C">
        <w:tc>
          <w:tcPr>
            <w:tcW w:w="128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淄川区、博山区</w:t>
            </w:r>
          </w:p>
        </w:tc>
      </w:tr>
      <w:tr w:rsidR="000A7089" w:rsidRPr="0057320B" w:rsidTr="00E0502C">
        <w:tc>
          <w:tcPr>
            <w:tcW w:w="128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枣庄市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山亭区</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台儿庄区</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市中区、薛城区、峄城区</w:t>
            </w:r>
          </w:p>
        </w:tc>
      </w:tr>
      <w:tr w:rsidR="000A7089" w:rsidRPr="0057320B" w:rsidTr="00E0502C">
        <w:tc>
          <w:tcPr>
            <w:tcW w:w="128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滕州市</w:t>
            </w:r>
          </w:p>
        </w:tc>
      </w:tr>
      <w:tr w:rsidR="000A7089" w:rsidRPr="0057320B" w:rsidTr="00E0502C">
        <w:tc>
          <w:tcPr>
            <w:tcW w:w="128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东营市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东营区、河口区、垦利县、广饶县</w:t>
            </w:r>
          </w:p>
        </w:tc>
      </w:tr>
      <w:tr w:rsidR="000A7089" w:rsidRPr="0057320B" w:rsidTr="00E0502C">
        <w:tc>
          <w:tcPr>
            <w:tcW w:w="128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利津县</w:t>
            </w:r>
          </w:p>
        </w:tc>
      </w:tr>
      <w:tr w:rsidR="000A7089" w:rsidRPr="0057320B" w:rsidTr="00E0502C">
        <w:tc>
          <w:tcPr>
            <w:tcW w:w="128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烟台市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龙口市</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长岛县、蓬莱市</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莱州市、招远市、栖霞市</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芝罘区、福山区、莱山区</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牟平区</w:t>
            </w:r>
          </w:p>
        </w:tc>
      </w:tr>
      <w:tr w:rsidR="000A7089" w:rsidRPr="0057320B" w:rsidTr="00E0502C">
        <w:tc>
          <w:tcPr>
            <w:tcW w:w="128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5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莱阳市、海阳市</w:t>
            </w:r>
          </w:p>
        </w:tc>
      </w:tr>
      <w:tr w:rsidR="000A7089" w:rsidRPr="0057320B" w:rsidTr="00E0502C">
        <w:tc>
          <w:tcPr>
            <w:tcW w:w="128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潍坊市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12" w:space="0" w:color="auto"/>
              <w:bottom w:val="single" w:sz="6" w:space="0" w:color="auto"/>
            </w:tcBorders>
            <w:vAlign w:val="center"/>
          </w:tcPr>
          <w:p w:rsidR="000A7089" w:rsidRPr="0057320B" w:rsidRDefault="000A7089" w:rsidP="00E0502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潍城区、坊子区、奎文区、安丘市</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诸城市</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6" w:space="0" w:color="auto"/>
            </w:tcBorders>
            <w:vAlign w:val="center"/>
          </w:tcPr>
          <w:p w:rsidR="000A7089" w:rsidRPr="0057320B" w:rsidRDefault="00E0502C"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寒亭区、</w:t>
            </w:r>
            <w:r w:rsidR="000A7089" w:rsidRPr="0057320B">
              <w:rPr>
                <w:rFonts w:ascii="Times New Roman" w:hAnsi="Times New Roman" w:hint="eastAsia"/>
                <w:color w:val="000000" w:themeColor="text1"/>
                <w:sz w:val="18"/>
                <w:szCs w:val="18"/>
              </w:rPr>
              <w:t>临朐县、昌乐县、青州市、寿光市、昌邑市</w:t>
            </w:r>
          </w:p>
        </w:tc>
      </w:tr>
      <w:tr w:rsidR="000A7089" w:rsidRPr="0057320B" w:rsidTr="00E0502C">
        <w:tc>
          <w:tcPr>
            <w:tcW w:w="128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高密市</w:t>
            </w:r>
          </w:p>
        </w:tc>
      </w:tr>
      <w:tr w:rsidR="000A7089" w:rsidRPr="0057320B" w:rsidTr="00E0502C">
        <w:tc>
          <w:tcPr>
            <w:tcW w:w="128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济宁市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微山县、梁山县</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兖州区、汶上县、泗水县、曲阜市、邹城市</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任城区、金乡县、嘉祥县</w:t>
            </w:r>
          </w:p>
        </w:tc>
      </w:tr>
      <w:tr w:rsidR="000A7089" w:rsidRPr="0057320B" w:rsidTr="00E0502C">
        <w:tc>
          <w:tcPr>
            <w:tcW w:w="128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5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鱼台县</w:t>
            </w:r>
          </w:p>
        </w:tc>
      </w:tr>
      <w:tr w:rsidR="00E0502C" w:rsidRPr="0057320B" w:rsidTr="00E0502C">
        <w:tc>
          <w:tcPr>
            <w:tcW w:w="1286" w:type="dxa"/>
            <w:vMerge w:val="restart"/>
            <w:tcBorders>
              <w:top w:val="single" w:sz="12" w:space="0" w:color="auto"/>
            </w:tcBorders>
            <w:vAlign w:val="center"/>
          </w:tcPr>
          <w:p w:rsidR="00E0502C" w:rsidRPr="0057320B" w:rsidRDefault="00E0502C"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泰安市</w:t>
            </w:r>
          </w:p>
        </w:tc>
        <w:tc>
          <w:tcPr>
            <w:tcW w:w="678" w:type="dxa"/>
            <w:tcBorders>
              <w:top w:val="single" w:sz="12" w:space="0" w:color="auto"/>
              <w:bottom w:val="single" w:sz="6" w:space="0" w:color="auto"/>
            </w:tcBorders>
            <w:vAlign w:val="center"/>
          </w:tcPr>
          <w:p w:rsidR="00E0502C" w:rsidRPr="0057320B" w:rsidRDefault="00E0502C"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vAlign w:val="center"/>
          </w:tcPr>
          <w:p w:rsidR="00E0502C" w:rsidRPr="0057320B" w:rsidRDefault="00E0502C"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12" w:space="0" w:color="auto"/>
              <w:bottom w:val="single" w:sz="6" w:space="0" w:color="auto"/>
            </w:tcBorders>
            <w:vAlign w:val="center"/>
          </w:tcPr>
          <w:p w:rsidR="00E0502C" w:rsidRPr="0057320B" w:rsidRDefault="00E0502C"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12" w:space="0" w:color="auto"/>
              <w:bottom w:val="single" w:sz="6" w:space="0" w:color="auto"/>
            </w:tcBorders>
            <w:vAlign w:val="center"/>
          </w:tcPr>
          <w:p w:rsidR="00E0502C" w:rsidRPr="0057320B" w:rsidRDefault="00E0502C"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新泰市、肥城市</w:t>
            </w:r>
          </w:p>
        </w:tc>
      </w:tr>
      <w:tr w:rsidR="00E0502C" w:rsidRPr="0057320B" w:rsidTr="00E0502C">
        <w:tc>
          <w:tcPr>
            <w:tcW w:w="1286" w:type="dxa"/>
            <w:vMerge/>
            <w:vAlign w:val="center"/>
          </w:tcPr>
          <w:p w:rsidR="00E0502C" w:rsidRPr="0057320B" w:rsidRDefault="00E0502C"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4" w:space="0" w:color="auto"/>
            </w:tcBorders>
            <w:vAlign w:val="center"/>
          </w:tcPr>
          <w:p w:rsidR="00E0502C" w:rsidRPr="0057320B" w:rsidRDefault="00E0502C"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6" w:space="0" w:color="auto"/>
              <w:bottom w:val="single" w:sz="4" w:space="0" w:color="auto"/>
            </w:tcBorders>
            <w:vAlign w:val="center"/>
          </w:tcPr>
          <w:p w:rsidR="00E0502C" w:rsidRPr="0057320B" w:rsidRDefault="00E0502C"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4" w:space="0" w:color="auto"/>
            </w:tcBorders>
            <w:vAlign w:val="center"/>
          </w:tcPr>
          <w:p w:rsidR="00E0502C" w:rsidRPr="0057320B" w:rsidRDefault="00E0502C"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4" w:space="0" w:color="auto"/>
            </w:tcBorders>
            <w:vAlign w:val="center"/>
          </w:tcPr>
          <w:p w:rsidR="00E0502C" w:rsidRPr="0057320B" w:rsidRDefault="00E0502C"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泰山区、岱岳区、宁阳县</w:t>
            </w:r>
          </w:p>
        </w:tc>
      </w:tr>
      <w:tr w:rsidR="00E0502C" w:rsidRPr="0057320B" w:rsidTr="00E0502C">
        <w:tc>
          <w:tcPr>
            <w:tcW w:w="1286" w:type="dxa"/>
            <w:vMerge/>
            <w:tcBorders>
              <w:bottom w:val="single" w:sz="12" w:space="0" w:color="auto"/>
            </w:tcBorders>
            <w:vAlign w:val="center"/>
          </w:tcPr>
          <w:p w:rsidR="00E0502C" w:rsidRPr="0057320B" w:rsidRDefault="00E0502C" w:rsidP="000A7089">
            <w:pPr>
              <w:pStyle w:val="a6"/>
              <w:spacing w:line="264" w:lineRule="auto"/>
              <w:jc w:val="center"/>
              <w:rPr>
                <w:rFonts w:ascii="Times New Roman" w:hAnsi="Times New Roman"/>
                <w:color w:val="000000" w:themeColor="text1"/>
                <w:sz w:val="18"/>
                <w:szCs w:val="18"/>
              </w:rPr>
            </w:pPr>
          </w:p>
        </w:tc>
        <w:tc>
          <w:tcPr>
            <w:tcW w:w="678" w:type="dxa"/>
            <w:tcBorders>
              <w:top w:val="single" w:sz="4" w:space="0" w:color="auto"/>
              <w:bottom w:val="single" w:sz="12" w:space="0" w:color="auto"/>
            </w:tcBorders>
            <w:vAlign w:val="center"/>
          </w:tcPr>
          <w:p w:rsidR="00E0502C" w:rsidRPr="0057320B" w:rsidRDefault="00E0502C" w:rsidP="000A7089">
            <w:pPr>
              <w:pStyle w:val="a6"/>
              <w:spacing w:line="264"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w:t>
            </w:r>
            <w:r>
              <w:rPr>
                <w:rFonts w:ascii="Times New Roman" w:hAnsi="Times New Roman" w:hint="eastAsia"/>
                <w:color w:val="000000" w:themeColor="text1"/>
                <w:sz w:val="18"/>
                <w:szCs w:val="18"/>
              </w:rPr>
              <w:t>度</w:t>
            </w:r>
          </w:p>
        </w:tc>
        <w:tc>
          <w:tcPr>
            <w:tcW w:w="955" w:type="dxa"/>
            <w:tcBorders>
              <w:top w:val="single" w:sz="4" w:space="0" w:color="auto"/>
              <w:bottom w:val="single" w:sz="12" w:space="0" w:color="auto"/>
            </w:tcBorders>
            <w:vAlign w:val="center"/>
          </w:tcPr>
          <w:p w:rsidR="00E0502C" w:rsidRPr="0057320B" w:rsidRDefault="00E0502C" w:rsidP="000A7089">
            <w:pPr>
              <w:pStyle w:val="a6"/>
              <w:spacing w:line="264"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0.05g</w:t>
            </w:r>
          </w:p>
        </w:tc>
        <w:tc>
          <w:tcPr>
            <w:tcW w:w="806" w:type="dxa"/>
            <w:tcBorders>
              <w:top w:val="single" w:sz="4" w:space="0" w:color="auto"/>
              <w:bottom w:val="single" w:sz="12" w:space="0" w:color="auto"/>
            </w:tcBorders>
            <w:vAlign w:val="center"/>
          </w:tcPr>
          <w:p w:rsidR="00E0502C" w:rsidRPr="0057320B" w:rsidRDefault="00E0502C" w:rsidP="000A7089">
            <w:pPr>
              <w:pStyle w:val="a6"/>
              <w:spacing w:line="264"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第三组</w:t>
            </w:r>
          </w:p>
        </w:tc>
        <w:tc>
          <w:tcPr>
            <w:tcW w:w="4588" w:type="dxa"/>
            <w:tcBorders>
              <w:top w:val="single" w:sz="4" w:space="0" w:color="auto"/>
              <w:bottom w:val="single" w:sz="12" w:space="0" w:color="auto"/>
            </w:tcBorders>
            <w:vAlign w:val="center"/>
          </w:tcPr>
          <w:p w:rsidR="00E0502C" w:rsidRPr="0057320B" w:rsidRDefault="00E0502C" w:rsidP="000A7089">
            <w:pPr>
              <w:pStyle w:val="a6"/>
              <w:spacing w:line="264" w:lineRule="auto"/>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东平县</w:t>
            </w:r>
          </w:p>
        </w:tc>
      </w:tr>
      <w:tr w:rsidR="000A7089" w:rsidRPr="0057320B" w:rsidTr="00E0502C">
        <w:tc>
          <w:tcPr>
            <w:tcW w:w="128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威海市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环翠区、文登区、荣成市</w:t>
            </w:r>
          </w:p>
        </w:tc>
      </w:tr>
      <w:tr w:rsidR="000A7089" w:rsidRPr="0057320B" w:rsidTr="00E0502C">
        <w:tc>
          <w:tcPr>
            <w:tcW w:w="128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5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乳山市</w:t>
            </w:r>
          </w:p>
        </w:tc>
      </w:tr>
      <w:tr w:rsidR="000A7089" w:rsidRPr="0057320B" w:rsidTr="00E0502C">
        <w:tc>
          <w:tcPr>
            <w:tcW w:w="128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日照市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莒县</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五莲县</w:t>
            </w:r>
          </w:p>
        </w:tc>
      </w:tr>
      <w:tr w:rsidR="000A7089" w:rsidRPr="0057320B" w:rsidTr="00E0502C">
        <w:tc>
          <w:tcPr>
            <w:tcW w:w="128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东港区、岚山区</w:t>
            </w:r>
          </w:p>
        </w:tc>
      </w:tr>
      <w:tr w:rsidR="000A7089" w:rsidRPr="0057320B" w:rsidTr="00E0502C">
        <w:tc>
          <w:tcPr>
            <w:tcW w:w="128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莱芜市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钢城区</w:t>
            </w:r>
          </w:p>
        </w:tc>
      </w:tr>
      <w:tr w:rsidR="000A7089" w:rsidRPr="0057320B" w:rsidTr="00E0502C">
        <w:tc>
          <w:tcPr>
            <w:tcW w:w="128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莱城区</w:t>
            </w:r>
          </w:p>
        </w:tc>
      </w:tr>
      <w:tr w:rsidR="000A7089" w:rsidRPr="0057320B" w:rsidTr="00E0502C">
        <w:tc>
          <w:tcPr>
            <w:tcW w:w="128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临沂市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兰山区、罗庄区、河东区、郯城县、沂水县、莒南县、临沭县</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沂南县、兰陵县、费县</w:t>
            </w:r>
          </w:p>
        </w:tc>
      </w:tr>
      <w:tr w:rsidR="000A7089" w:rsidRPr="0057320B" w:rsidTr="00E0502C">
        <w:tc>
          <w:tcPr>
            <w:tcW w:w="128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平邑县、蒙阴县</w:t>
            </w:r>
          </w:p>
        </w:tc>
      </w:tr>
      <w:tr w:rsidR="000A7089" w:rsidRPr="0057320B" w:rsidTr="00E0502C">
        <w:tc>
          <w:tcPr>
            <w:tcW w:w="128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德州市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平原县、禹城市</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临邑县、齐河县</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德城区、陵城区、夏津县</w:t>
            </w:r>
          </w:p>
        </w:tc>
      </w:tr>
      <w:tr w:rsidR="000A7089" w:rsidRPr="0057320B" w:rsidTr="00E0502C">
        <w:tc>
          <w:tcPr>
            <w:tcW w:w="128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5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宁津县、庆云县、武城县、乐陵市</w:t>
            </w:r>
          </w:p>
        </w:tc>
      </w:tr>
      <w:tr w:rsidR="000A7089" w:rsidRPr="0057320B" w:rsidTr="00E0502C">
        <w:tc>
          <w:tcPr>
            <w:tcW w:w="128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聊城市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阳谷县、莘县</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东昌府区、茌平县、高唐县</w:t>
            </w:r>
          </w:p>
        </w:tc>
      </w:tr>
      <w:tr w:rsidR="000A7089" w:rsidRPr="0057320B" w:rsidTr="00E0502C">
        <w:tc>
          <w:tcPr>
            <w:tcW w:w="128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冠县、临清市</w:t>
            </w:r>
          </w:p>
        </w:tc>
      </w:tr>
      <w:tr w:rsidR="000A7089" w:rsidRPr="0057320B" w:rsidTr="00E0502C">
        <w:tc>
          <w:tcPr>
            <w:tcW w:w="128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东阿县</w:t>
            </w:r>
          </w:p>
        </w:tc>
      </w:tr>
      <w:tr w:rsidR="000A7089" w:rsidRPr="0057320B" w:rsidTr="00E0502C">
        <w:tc>
          <w:tcPr>
            <w:tcW w:w="128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滨州市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滨城区、博兴县、邹平县</w:t>
            </w:r>
          </w:p>
        </w:tc>
      </w:tr>
      <w:tr w:rsidR="000A7089" w:rsidRPr="0057320B" w:rsidTr="00E0502C">
        <w:tc>
          <w:tcPr>
            <w:tcW w:w="128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沾化区、惠民县、阳信县、无棣县</w:t>
            </w:r>
          </w:p>
        </w:tc>
      </w:tr>
      <w:tr w:rsidR="000A7089" w:rsidRPr="0057320B" w:rsidTr="00E0502C">
        <w:tc>
          <w:tcPr>
            <w:tcW w:w="1286" w:type="dxa"/>
            <w:vMerge w:val="restart"/>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菏泽市</w:t>
            </w:r>
          </w:p>
        </w:tc>
        <w:tc>
          <w:tcPr>
            <w:tcW w:w="678"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5"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6"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鄄城县、东明县</w:t>
            </w:r>
          </w:p>
        </w:tc>
      </w:tr>
      <w:tr w:rsidR="000A7089" w:rsidRPr="0057320B" w:rsidTr="00E0502C">
        <w:tc>
          <w:tcPr>
            <w:tcW w:w="1286"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牡丹区、郓城县、定陶县</w:t>
            </w:r>
          </w:p>
        </w:tc>
      </w:tr>
      <w:tr w:rsidR="000A7089" w:rsidRPr="0057320B" w:rsidTr="00E0502C">
        <w:tc>
          <w:tcPr>
            <w:tcW w:w="1286"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8"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巨野县</w:t>
            </w:r>
          </w:p>
        </w:tc>
      </w:tr>
      <w:tr w:rsidR="000A7089" w:rsidRPr="0057320B" w:rsidTr="00E0502C">
        <w:tc>
          <w:tcPr>
            <w:tcW w:w="1286"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8"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曹县、单县、成武县</w:t>
            </w:r>
          </w:p>
        </w:tc>
      </w:tr>
    </w:tbl>
    <w:p w:rsidR="00D97E62" w:rsidRDefault="00D97E62"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A.0.16 </w:t>
      </w:r>
      <w:r w:rsidRPr="0057320B">
        <w:rPr>
          <w:rFonts w:hint="eastAsia"/>
          <w:b/>
          <w:color w:val="000000" w:themeColor="text1"/>
          <w:szCs w:val="21"/>
        </w:rPr>
        <w:t>河南省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14"/>
        <w:gridCol w:w="687"/>
        <w:gridCol w:w="966"/>
        <w:gridCol w:w="819"/>
        <w:gridCol w:w="4719"/>
      </w:tblGrid>
      <w:tr w:rsidR="000A7089" w:rsidRPr="0057320B" w:rsidTr="004E6C4A">
        <w:tc>
          <w:tcPr>
            <w:tcW w:w="1314"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8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6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1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71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郑州市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中原区、二七区、管城回族区、金水区、惠济区</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上街区、中牟县、巩义市、荥阳市、新密市、新郑市、登封市</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开封市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兰考县</w:t>
            </w:r>
          </w:p>
        </w:tc>
      </w:tr>
      <w:tr w:rsidR="000A7089" w:rsidRPr="0057320B" w:rsidTr="004E6C4A">
        <w:tc>
          <w:tcPr>
            <w:tcW w:w="131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龙亭区、顺河回族区、鼓楼区、禹王台区、祥符区、通许县、尉氏县</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杞县</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洛阳市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老城区、西工区、瀍河回族区、涧西区、吉利区、洛龙区、孟津县、新安县、宜阳县、偃师市</w:t>
            </w:r>
          </w:p>
        </w:tc>
      </w:tr>
      <w:tr w:rsidR="000A7089" w:rsidRPr="0057320B" w:rsidTr="004E6C4A">
        <w:tc>
          <w:tcPr>
            <w:tcW w:w="131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9"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洛宁县</w:t>
            </w:r>
          </w:p>
        </w:tc>
      </w:tr>
      <w:tr w:rsidR="000A7089" w:rsidRPr="0057320B" w:rsidTr="004E6C4A">
        <w:tc>
          <w:tcPr>
            <w:tcW w:w="131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嵩县、伊川县</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栾川县、汝阳县</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平顶山市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新华区、卫东区、石龙区、湛河区</w:t>
            </w:r>
            <w:r w:rsidR="002F4255" w:rsidRPr="002F4255">
              <w:rPr>
                <w:rFonts w:ascii="Times New Roman" w:hAnsi="Times New Roman" w:hint="eastAsia"/>
                <w:color w:val="000000" w:themeColor="text1"/>
                <w:sz w:val="18"/>
                <w:szCs w:val="18"/>
                <w:vertAlign w:val="superscript"/>
              </w:rPr>
              <w:t>1</w:t>
            </w:r>
            <w:r w:rsidRPr="0057320B">
              <w:rPr>
                <w:rFonts w:ascii="Times New Roman" w:hAnsi="Times New Roman" w:hint="eastAsia"/>
                <w:color w:val="000000" w:themeColor="text1"/>
                <w:sz w:val="18"/>
                <w:szCs w:val="18"/>
              </w:rPr>
              <w:t>、宝丰县、叶县、鲁山县、舞钢市</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郏县、汝州市</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安阳市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文峰区、</w:t>
            </w:r>
            <w:r w:rsidR="00E0502C" w:rsidRPr="0057320B">
              <w:rPr>
                <w:rFonts w:ascii="Times New Roman" w:hAnsi="Times New Roman" w:hint="eastAsia"/>
                <w:color w:val="000000" w:themeColor="text1"/>
                <w:sz w:val="18"/>
                <w:szCs w:val="18"/>
              </w:rPr>
              <w:t>殷都区、龙安区、</w:t>
            </w:r>
            <w:r w:rsidRPr="0057320B">
              <w:rPr>
                <w:rFonts w:ascii="Times New Roman" w:hAnsi="Times New Roman" w:hint="eastAsia"/>
                <w:color w:val="000000" w:themeColor="text1"/>
                <w:sz w:val="18"/>
                <w:szCs w:val="18"/>
              </w:rPr>
              <w:t>北关区、安阳县</w:t>
            </w:r>
            <w:r w:rsidR="002F4255" w:rsidRPr="002F4255">
              <w:rPr>
                <w:rFonts w:ascii="Times New Roman" w:hAnsi="Times New Roman" w:hint="eastAsia"/>
                <w:color w:val="000000" w:themeColor="text1"/>
                <w:sz w:val="18"/>
                <w:szCs w:val="18"/>
                <w:vertAlign w:val="superscript"/>
              </w:rPr>
              <w:t>2</w:t>
            </w:r>
            <w:r w:rsidRPr="0057320B">
              <w:rPr>
                <w:rFonts w:ascii="Times New Roman" w:hAnsi="Times New Roman" w:hint="eastAsia"/>
                <w:color w:val="000000" w:themeColor="text1"/>
                <w:sz w:val="18"/>
                <w:szCs w:val="18"/>
              </w:rPr>
              <w:t>、汤阴县</w:t>
            </w:r>
          </w:p>
        </w:tc>
      </w:tr>
      <w:tr w:rsidR="000A7089" w:rsidRPr="0057320B" w:rsidTr="004E6C4A">
        <w:tc>
          <w:tcPr>
            <w:tcW w:w="131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1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滑县、内黄县</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林州市</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鹤壁市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山城区、淇滨区、淇县</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鹤山区、浚县</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新乡市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红旗区、卫滨区、凤泉区、牧野区、新乡县、获嘉县、原阳县、延津县、卫辉市、辉县市</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封丘县、长垣县</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焦作市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修武县、武陟县</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解放区、中站区、马村区、山阳区、博爱县、温县、沁阳市、孟州市</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濮阳市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范县</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华龙区、清丰县、南乐县、台前县、濮阳县</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许昌市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魏都区、许昌县、鄢陵县、禹州市、长葛市</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襄城县</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漯河市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舞阳县</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6" w:space="0" w:color="auto"/>
              <w:bottom w:val="single" w:sz="12" w:space="0" w:color="auto"/>
            </w:tcBorders>
            <w:vAlign w:val="center"/>
          </w:tcPr>
          <w:p w:rsidR="000A7089" w:rsidRPr="0057320B" w:rsidRDefault="00E0502C"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召陵区、</w:t>
            </w:r>
            <w:r w:rsidR="000A7089" w:rsidRPr="0057320B">
              <w:rPr>
                <w:rFonts w:ascii="Times New Roman" w:hAnsi="Times New Roman" w:hint="eastAsia"/>
                <w:color w:val="000000" w:themeColor="text1"/>
                <w:sz w:val="18"/>
                <w:szCs w:val="18"/>
              </w:rPr>
              <w:t>源汇区、郾城区、临颍县</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lastRenderedPageBreak/>
              <w:t>三门峡市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湖滨区、陕州区、灵宝市</w:t>
            </w:r>
          </w:p>
        </w:tc>
      </w:tr>
      <w:tr w:rsidR="000A7089" w:rsidRPr="0057320B" w:rsidTr="004E6C4A">
        <w:tc>
          <w:tcPr>
            <w:tcW w:w="131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9"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渑池县、卢氏县</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义马市</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南阳市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宛城区、卧龙区、西峡县、镇平县、内乡县、唐河县</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南召县、方城县、淅川县、社旗县、新野县、桐柏县、邓州市</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商丘市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梁园区、睢阳区、民权县、虞城县</w:t>
            </w:r>
          </w:p>
        </w:tc>
      </w:tr>
      <w:tr w:rsidR="000A7089" w:rsidRPr="0057320B" w:rsidTr="004E6C4A">
        <w:tc>
          <w:tcPr>
            <w:tcW w:w="131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9"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睢县、永城市</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宁陵县、柘城县、夏邑县</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信阳市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罗山县、潢川县、息县</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浉河区、平桥区、光山县、新县、商城县、固始县、淮滨县</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周口市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扶沟县、太康县</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川汇区、西华县、商水县、沈丘县、郸城县、淮阳县、鹿邑县、项城市</w:t>
            </w:r>
          </w:p>
        </w:tc>
      </w:tr>
      <w:tr w:rsidR="000A7089" w:rsidRPr="0057320B" w:rsidTr="004E6C4A">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驻马店市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12" w:space="0" w:color="auto"/>
              <w:bottom w:val="single" w:sz="6" w:space="0" w:color="auto"/>
            </w:tcBorders>
            <w:vAlign w:val="center"/>
          </w:tcPr>
          <w:p w:rsidR="000A7089" w:rsidRPr="0057320B" w:rsidRDefault="000A7089" w:rsidP="009F712B">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西平县</w:t>
            </w:r>
          </w:p>
        </w:tc>
      </w:tr>
      <w:tr w:rsidR="000A7089" w:rsidRPr="0057320B" w:rsidTr="004E6C4A">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驿城区、上蔡县、平舆县、正阳县、确山县、泌阳县、汝南县、遂平县、新蔡县</w:t>
            </w:r>
          </w:p>
        </w:tc>
      </w:tr>
      <w:tr w:rsidR="000A7089" w:rsidRPr="0057320B" w:rsidTr="004E6C4A">
        <w:tc>
          <w:tcPr>
            <w:tcW w:w="1314"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省直辖县级行政单位</w:t>
            </w:r>
          </w:p>
        </w:tc>
        <w:tc>
          <w:tcPr>
            <w:tcW w:w="687"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66"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济源市</w:t>
            </w:r>
          </w:p>
        </w:tc>
      </w:tr>
    </w:tbl>
    <w:p w:rsidR="00AC40D1" w:rsidRDefault="002F4255" w:rsidP="00EE42CB">
      <w:pPr>
        <w:pStyle w:val="a6"/>
        <w:snapToGrid w:val="0"/>
        <w:jc w:val="left"/>
        <w:rPr>
          <w:rFonts w:ascii="Times New Roman" w:eastAsia="楷体" w:hAnsi="楷体"/>
          <w:sz w:val="18"/>
          <w:szCs w:val="18"/>
        </w:rPr>
      </w:pPr>
      <w:r w:rsidRPr="002F4255">
        <w:rPr>
          <w:rFonts w:ascii="Times New Roman" w:eastAsia="楷体" w:hAnsi="楷体" w:hint="eastAsia"/>
          <w:sz w:val="18"/>
          <w:szCs w:val="18"/>
        </w:rPr>
        <w:t>注：</w:t>
      </w:r>
      <w:r w:rsidRPr="002F4255">
        <w:rPr>
          <w:rFonts w:ascii="Times New Roman" w:eastAsia="楷体" w:hAnsi="楷体" w:hint="eastAsia"/>
          <w:sz w:val="18"/>
          <w:szCs w:val="18"/>
        </w:rPr>
        <w:t>1</w:t>
      </w:r>
      <w:r w:rsidRPr="002F4255">
        <w:rPr>
          <w:rFonts w:ascii="Times New Roman" w:eastAsia="楷体" w:hAnsi="楷体" w:hint="eastAsia"/>
          <w:sz w:val="18"/>
          <w:szCs w:val="18"/>
        </w:rPr>
        <w:t>湛河区政府驻平顶山市新华区曙光街街道；</w:t>
      </w:r>
    </w:p>
    <w:p w:rsidR="002F4255" w:rsidRPr="002F4255" w:rsidRDefault="002F4255" w:rsidP="00AC40D1">
      <w:pPr>
        <w:pStyle w:val="a6"/>
        <w:snapToGrid w:val="0"/>
        <w:ind w:firstLineChars="200" w:firstLine="354"/>
        <w:jc w:val="left"/>
        <w:rPr>
          <w:rFonts w:ascii="Times New Roman" w:eastAsia="楷体" w:hAnsi="楷体"/>
          <w:sz w:val="18"/>
          <w:szCs w:val="18"/>
        </w:rPr>
      </w:pPr>
      <w:r w:rsidRPr="002F4255">
        <w:rPr>
          <w:rFonts w:ascii="Times New Roman" w:eastAsia="楷体" w:hAnsi="楷体" w:hint="eastAsia"/>
          <w:sz w:val="18"/>
          <w:szCs w:val="18"/>
        </w:rPr>
        <w:t>2</w:t>
      </w:r>
      <w:r w:rsidR="00AC40D1">
        <w:rPr>
          <w:rFonts w:ascii="Times New Roman" w:eastAsia="楷体" w:hAnsi="楷体" w:hint="eastAsia"/>
          <w:sz w:val="18"/>
          <w:szCs w:val="18"/>
        </w:rPr>
        <w:t xml:space="preserve"> </w:t>
      </w:r>
      <w:r w:rsidRPr="002F4255">
        <w:rPr>
          <w:rFonts w:ascii="Times New Roman" w:eastAsia="楷体" w:hAnsi="楷体" w:hint="eastAsia"/>
          <w:sz w:val="18"/>
          <w:szCs w:val="18"/>
        </w:rPr>
        <w:t>安阳县政府驻安阳市北关区灯塔路街道。</w:t>
      </w:r>
    </w:p>
    <w:p w:rsidR="002A5E34" w:rsidRPr="0057320B" w:rsidRDefault="002A5E34"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A.0.17 </w:t>
      </w:r>
      <w:r w:rsidRPr="0057320B">
        <w:rPr>
          <w:rFonts w:hint="eastAsia"/>
          <w:b/>
          <w:color w:val="000000" w:themeColor="text1"/>
          <w:szCs w:val="21"/>
        </w:rPr>
        <w:t>湖北省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286"/>
        <w:gridCol w:w="678"/>
        <w:gridCol w:w="955"/>
        <w:gridCol w:w="806"/>
        <w:gridCol w:w="4588"/>
      </w:tblGrid>
      <w:tr w:rsidR="000A7089" w:rsidRPr="0057320B" w:rsidTr="002F344B">
        <w:tc>
          <w:tcPr>
            <w:tcW w:w="128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7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5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0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5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2F344B" w:rsidRPr="0057320B" w:rsidTr="002F344B">
        <w:tc>
          <w:tcPr>
            <w:tcW w:w="1286" w:type="dxa"/>
            <w:vMerge w:val="restart"/>
            <w:tcBorders>
              <w:top w:val="single" w:sz="12" w:space="0" w:color="auto"/>
            </w:tcBorders>
            <w:vAlign w:val="center"/>
          </w:tcPr>
          <w:p w:rsidR="002F344B" w:rsidRPr="0057320B" w:rsidRDefault="002F344B"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武汉市</w:t>
            </w:r>
          </w:p>
        </w:tc>
        <w:tc>
          <w:tcPr>
            <w:tcW w:w="678" w:type="dxa"/>
            <w:tcBorders>
              <w:top w:val="single" w:sz="12" w:space="0" w:color="auto"/>
              <w:bottom w:val="single" w:sz="4" w:space="0" w:color="auto"/>
            </w:tcBorders>
            <w:vAlign w:val="center"/>
          </w:tcPr>
          <w:p w:rsidR="002F344B" w:rsidRPr="0057320B" w:rsidRDefault="002F344B" w:rsidP="000A7089">
            <w:pPr>
              <w:pStyle w:val="a6"/>
              <w:spacing w:line="264"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7</w:t>
            </w:r>
            <w:r>
              <w:rPr>
                <w:rFonts w:ascii="Times New Roman" w:hAnsi="Times New Roman" w:hint="eastAsia"/>
                <w:color w:val="000000" w:themeColor="text1"/>
                <w:sz w:val="18"/>
                <w:szCs w:val="18"/>
              </w:rPr>
              <w:t>度</w:t>
            </w:r>
          </w:p>
        </w:tc>
        <w:tc>
          <w:tcPr>
            <w:tcW w:w="955" w:type="dxa"/>
            <w:tcBorders>
              <w:top w:val="single" w:sz="12" w:space="0" w:color="auto"/>
              <w:bottom w:val="single" w:sz="4" w:space="0" w:color="auto"/>
            </w:tcBorders>
            <w:vAlign w:val="center"/>
          </w:tcPr>
          <w:p w:rsidR="002F344B" w:rsidRPr="0057320B" w:rsidRDefault="002F344B" w:rsidP="000A7089">
            <w:pPr>
              <w:pStyle w:val="a6"/>
              <w:spacing w:line="264"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0.10</w:t>
            </w:r>
            <w:r>
              <w:rPr>
                <w:rFonts w:ascii="Times New Roman" w:hAnsi="Times New Roman" w:hint="eastAsia"/>
                <w:color w:val="000000" w:themeColor="text1"/>
                <w:sz w:val="18"/>
                <w:szCs w:val="18"/>
              </w:rPr>
              <w:t>g</w:t>
            </w:r>
          </w:p>
        </w:tc>
        <w:tc>
          <w:tcPr>
            <w:tcW w:w="806" w:type="dxa"/>
            <w:tcBorders>
              <w:top w:val="single" w:sz="12" w:space="0" w:color="auto"/>
              <w:bottom w:val="single" w:sz="4" w:space="0" w:color="auto"/>
            </w:tcBorders>
            <w:vAlign w:val="center"/>
          </w:tcPr>
          <w:p w:rsidR="002F344B" w:rsidRPr="0057320B" w:rsidRDefault="002F344B" w:rsidP="000A7089">
            <w:pPr>
              <w:pStyle w:val="a6"/>
              <w:spacing w:line="264"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第一组</w:t>
            </w:r>
          </w:p>
        </w:tc>
        <w:tc>
          <w:tcPr>
            <w:tcW w:w="4588" w:type="dxa"/>
            <w:tcBorders>
              <w:top w:val="single" w:sz="12" w:space="0" w:color="auto"/>
              <w:bottom w:val="single" w:sz="4" w:space="0" w:color="auto"/>
            </w:tcBorders>
            <w:vAlign w:val="center"/>
          </w:tcPr>
          <w:p w:rsidR="002F344B" w:rsidRPr="0057320B" w:rsidRDefault="002F344B" w:rsidP="000A7089">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新洲区</w:t>
            </w:r>
          </w:p>
        </w:tc>
      </w:tr>
      <w:tr w:rsidR="002F344B" w:rsidRPr="0057320B" w:rsidTr="002F344B">
        <w:tc>
          <w:tcPr>
            <w:tcW w:w="1286" w:type="dxa"/>
            <w:vMerge/>
            <w:tcBorders>
              <w:bottom w:val="single" w:sz="12" w:space="0" w:color="auto"/>
            </w:tcBorders>
            <w:vAlign w:val="center"/>
          </w:tcPr>
          <w:p w:rsidR="002F344B" w:rsidRPr="0057320B" w:rsidRDefault="002F344B" w:rsidP="002F344B">
            <w:pPr>
              <w:pStyle w:val="a6"/>
              <w:spacing w:line="264" w:lineRule="auto"/>
              <w:jc w:val="center"/>
              <w:rPr>
                <w:rFonts w:ascii="Times New Roman" w:hAnsi="Times New Roman"/>
                <w:b/>
                <w:color w:val="000000" w:themeColor="text1"/>
                <w:sz w:val="18"/>
                <w:szCs w:val="18"/>
              </w:rPr>
            </w:pPr>
          </w:p>
        </w:tc>
        <w:tc>
          <w:tcPr>
            <w:tcW w:w="678" w:type="dxa"/>
            <w:tcBorders>
              <w:top w:val="single" w:sz="4"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4"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4"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4" w:space="0" w:color="auto"/>
              <w:bottom w:val="single" w:sz="12" w:space="0" w:color="auto"/>
            </w:tcBorders>
            <w:vAlign w:val="center"/>
          </w:tcPr>
          <w:p w:rsidR="002F344B" w:rsidRPr="0057320B" w:rsidRDefault="002F344B" w:rsidP="002F344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江岸区、江汉区、硚口区、汉阳区、武昌区、青山区、洪山区、东西湖区、汉南区、蔡甸区、江夏区、黄陂区</w:t>
            </w:r>
          </w:p>
        </w:tc>
      </w:tr>
      <w:tr w:rsidR="002F344B" w:rsidRPr="0057320B" w:rsidTr="002F344B">
        <w:tc>
          <w:tcPr>
            <w:tcW w:w="128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黄石市</w:t>
            </w:r>
          </w:p>
        </w:tc>
        <w:tc>
          <w:tcPr>
            <w:tcW w:w="678"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12" w:space="0" w:color="auto"/>
            </w:tcBorders>
            <w:vAlign w:val="center"/>
          </w:tcPr>
          <w:p w:rsidR="002F344B" w:rsidRPr="0057320B" w:rsidRDefault="002F344B" w:rsidP="002F344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黄石港区、西塞山区、下陆区、铁山区、阳新县、大冶市</w:t>
            </w:r>
          </w:p>
        </w:tc>
      </w:tr>
      <w:tr w:rsidR="002F344B" w:rsidRPr="0057320B" w:rsidTr="002F344B">
        <w:tc>
          <w:tcPr>
            <w:tcW w:w="1286" w:type="dxa"/>
            <w:vMerge w:val="restart"/>
            <w:tcBorders>
              <w:top w:val="single" w:sz="12" w:space="0" w:color="auto"/>
              <w:bottom w:val="single" w:sz="6"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十堰市</w:t>
            </w:r>
          </w:p>
        </w:tc>
        <w:tc>
          <w:tcPr>
            <w:tcW w:w="678" w:type="dxa"/>
            <w:tcBorders>
              <w:top w:val="single" w:sz="12" w:space="0" w:color="auto"/>
              <w:bottom w:val="single" w:sz="6"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12" w:space="0" w:color="auto"/>
              <w:bottom w:val="single" w:sz="6"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6" w:space="0" w:color="auto"/>
            </w:tcBorders>
            <w:vAlign w:val="center"/>
          </w:tcPr>
          <w:p w:rsidR="002F344B" w:rsidRPr="0057320B" w:rsidRDefault="002F344B" w:rsidP="002F344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竹山县、竹溪县</w:t>
            </w:r>
          </w:p>
        </w:tc>
      </w:tr>
      <w:tr w:rsidR="002F344B" w:rsidRPr="0057320B" w:rsidTr="002F344B">
        <w:tc>
          <w:tcPr>
            <w:tcW w:w="1286" w:type="dxa"/>
            <w:vMerge/>
            <w:tcBorders>
              <w:top w:val="single" w:sz="6" w:space="0" w:color="auto"/>
              <w:bottom w:val="single" w:sz="6"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6"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6"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6" w:space="0" w:color="auto"/>
              <w:bottom w:val="single" w:sz="6" w:space="0" w:color="auto"/>
            </w:tcBorders>
            <w:vAlign w:val="center"/>
          </w:tcPr>
          <w:p w:rsidR="002F344B" w:rsidRPr="0057320B" w:rsidRDefault="002F344B" w:rsidP="002F344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郧阳区、房县</w:t>
            </w:r>
          </w:p>
        </w:tc>
      </w:tr>
      <w:tr w:rsidR="002F344B" w:rsidRPr="0057320B" w:rsidTr="002F344B">
        <w:tc>
          <w:tcPr>
            <w:tcW w:w="1286" w:type="dxa"/>
            <w:vMerge/>
            <w:tcBorders>
              <w:top w:val="single" w:sz="6"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6"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6" w:space="0" w:color="auto"/>
              <w:bottom w:val="single" w:sz="12" w:space="0" w:color="auto"/>
            </w:tcBorders>
            <w:vAlign w:val="center"/>
          </w:tcPr>
          <w:p w:rsidR="002F344B" w:rsidRPr="0057320B" w:rsidRDefault="002F344B" w:rsidP="002F344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茅箭区、张湾区、郧西县、丹江口市</w:t>
            </w:r>
          </w:p>
        </w:tc>
      </w:tr>
      <w:tr w:rsidR="002F344B" w:rsidRPr="0057320B" w:rsidTr="002F344B">
        <w:tc>
          <w:tcPr>
            <w:tcW w:w="128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宜昌市</w:t>
            </w:r>
          </w:p>
        </w:tc>
        <w:tc>
          <w:tcPr>
            <w:tcW w:w="678"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12" w:space="0" w:color="auto"/>
            </w:tcBorders>
            <w:vAlign w:val="center"/>
          </w:tcPr>
          <w:p w:rsidR="002F344B" w:rsidRPr="0057320B" w:rsidRDefault="002F344B" w:rsidP="002F344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西陵区、伍家岗区、点军区、猇亭区、夷陵区、远安县、兴山县、秭归县、长阳土家族自治县、五峰土家族自治县、宜都市、当阳市、枝江市</w:t>
            </w:r>
          </w:p>
        </w:tc>
      </w:tr>
      <w:tr w:rsidR="002F344B" w:rsidRPr="0057320B" w:rsidTr="002F344B">
        <w:tc>
          <w:tcPr>
            <w:tcW w:w="128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襄阳市</w:t>
            </w:r>
          </w:p>
        </w:tc>
        <w:tc>
          <w:tcPr>
            <w:tcW w:w="678"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12" w:space="0" w:color="auto"/>
            </w:tcBorders>
            <w:vAlign w:val="center"/>
          </w:tcPr>
          <w:p w:rsidR="002F344B" w:rsidRPr="0057320B" w:rsidRDefault="002F344B" w:rsidP="002F344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襄城区、樊城区、襄州区、南漳县、谷城县、保康县、老河口市、枣阳市、宜城市</w:t>
            </w:r>
          </w:p>
        </w:tc>
      </w:tr>
      <w:tr w:rsidR="002F344B" w:rsidRPr="0057320B" w:rsidTr="002F344B">
        <w:tc>
          <w:tcPr>
            <w:tcW w:w="128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鄂州市</w:t>
            </w:r>
          </w:p>
        </w:tc>
        <w:tc>
          <w:tcPr>
            <w:tcW w:w="678"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12" w:space="0" w:color="auto"/>
            </w:tcBorders>
            <w:vAlign w:val="center"/>
          </w:tcPr>
          <w:p w:rsidR="002F344B" w:rsidRPr="0057320B" w:rsidRDefault="002F344B" w:rsidP="002F344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梁子湖区、华容区、鄂城区</w:t>
            </w:r>
          </w:p>
        </w:tc>
      </w:tr>
      <w:tr w:rsidR="002F344B" w:rsidRPr="0057320B" w:rsidTr="002F344B">
        <w:tc>
          <w:tcPr>
            <w:tcW w:w="128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荆门市</w:t>
            </w:r>
          </w:p>
        </w:tc>
        <w:tc>
          <w:tcPr>
            <w:tcW w:w="678"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12" w:space="0" w:color="auto"/>
            </w:tcBorders>
            <w:vAlign w:val="center"/>
          </w:tcPr>
          <w:p w:rsidR="002F344B" w:rsidRPr="0057320B" w:rsidRDefault="002F344B" w:rsidP="002F344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东宝区、掇刀区、京山县、沙洋县、钟祥市</w:t>
            </w:r>
          </w:p>
        </w:tc>
      </w:tr>
      <w:tr w:rsidR="002F344B" w:rsidRPr="0057320B" w:rsidTr="002F344B">
        <w:tc>
          <w:tcPr>
            <w:tcW w:w="128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孝感市</w:t>
            </w:r>
          </w:p>
        </w:tc>
        <w:tc>
          <w:tcPr>
            <w:tcW w:w="678"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12" w:space="0" w:color="auto"/>
            </w:tcBorders>
            <w:vAlign w:val="center"/>
          </w:tcPr>
          <w:p w:rsidR="002F344B" w:rsidRPr="0057320B" w:rsidRDefault="002F344B" w:rsidP="002F344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孝南区、孝昌县、大悟县、云梦县、应城市、安陆市、汉川市</w:t>
            </w:r>
          </w:p>
        </w:tc>
      </w:tr>
      <w:tr w:rsidR="002F344B" w:rsidRPr="0057320B" w:rsidTr="002F344B">
        <w:tc>
          <w:tcPr>
            <w:tcW w:w="128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荆州市</w:t>
            </w:r>
          </w:p>
        </w:tc>
        <w:tc>
          <w:tcPr>
            <w:tcW w:w="678"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12" w:space="0" w:color="auto"/>
            </w:tcBorders>
            <w:vAlign w:val="center"/>
          </w:tcPr>
          <w:p w:rsidR="002F344B" w:rsidRPr="0057320B" w:rsidRDefault="002F344B" w:rsidP="002F344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沙市区、荆州区、公安县、监利县、江陵县、石首市、洪湖市、松滋市</w:t>
            </w:r>
          </w:p>
        </w:tc>
      </w:tr>
      <w:tr w:rsidR="002F344B" w:rsidRPr="0057320B" w:rsidTr="002F344B">
        <w:tc>
          <w:tcPr>
            <w:tcW w:w="1286" w:type="dxa"/>
            <w:vMerge w:val="restart"/>
            <w:tcBorders>
              <w:top w:val="single" w:sz="12" w:space="0" w:color="auto"/>
              <w:bottom w:val="single" w:sz="6"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黄冈市</w:t>
            </w:r>
          </w:p>
        </w:tc>
        <w:tc>
          <w:tcPr>
            <w:tcW w:w="678" w:type="dxa"/>
            <w:tcBorders>
              <w:top w:val="single" w:sz="12" w:space="0" w:color="auto"/>
              <w:bottom w:val="single" w:sz="6"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12" w:space="0" w:color="auto"/>
              <w:bottom w:val="single" w:sz="6"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6" w:space="0" w:color="auto"/>
            </w:tcBorders>
            <w:vAlign w:val="center"/>
          </w:tcPr>
          <w:p w:rsidR="002F344B" w:rsidRPr="0057320B" w:rsidRDefault="002F344B" w:rsidP="002F344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团风县、罗田县、英山县、麻城市</w:t>
            </w:r>
          </w:p>
        </w:tc>
      </w:tr>
      <w:tr w:rsidR="002F344B" w:rsidRPr="0057320B" w:rsidTr="002F344B">
        <w:tc>
          <w:tcPr>
            <w:tcW w:w="1286" w:type="dxa"/>
            <w:vMerge/>
            <w:tcBorders>
              <w:top w:val="single" w:sz="6"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6"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6" w:space="0" w:color="auto"/>
              <w:bottom w:val="single" w:sz="12" w:space="0" w:color="auto"/>
            </w:tcBorders>
            <w:vAlign w:val="center"/>
          </w:tcPr>
          <w:p w:rsidR="002F344B" w:rsidRPr="0057320B" w:rsidRDefault="002F344B" w:rsidP="009F712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黄州区、红安县、浠水县、蕲春县、黄梅县、武穴市</w:t>
            </w:r>
          </w:p>
        </w:tc>
      </w:tr>
      <w:tr w:rsidR="002F344B" w:rsidRPr="0057320B" w:rsidTr="002F344B">
        <w:tc>
          <w:tcPr>
            <w:tcW w:w="128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咸宁市</w:t>
            </w:r>
          </w:p>
        </w:tc>
        <w:tc>
          <w:tcPr>
            <w:tcW w:w="678"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12" w:space="0" w:color="auto"/>
            </w:tcBorders>
            <w:vAlign w:val="center"/>
          </w:tcPr>
          <w:p w:rsidR="002F344B" w:rsidRPr="0057320B" w:rsidRDefault="002F344B" w:rsidP="002F344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咸安区、嘉鱼县、通城县、崇阳县、通山县、赤壁市</w:t>
            </w:r>
          </w:p>
        </w:tc>
      </w:tr>
      <w:tr w:rsidR="002F344B" w:rsidRPr="0057320B" w:rsidTr="002F344B">
        <w:tc>
          <w:tcPr>
            <w:tcW w:w="128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随州市</w:t>
            </w:r>
          </w:p>
        </w:tc>
        <w:tc>
          <w:tcPr>
            <w:tcW w:w="678"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12" w:space="0" w:color="auto"/>
            </w:tcBorders>
            <w:vAlign w:val="center"/>
          </w:tcPr>
          <w:p w:rsidR="002F344B" w:rsidRPr="0057320B" w:rsidRDefault="002F344B" w:rsidP="002F344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曾都区、随县、广水市</w:t>
            </w:r>
          </w:p>
        </w:tc>
      </w:tr>
      <w:tr w:rsidR="002F344B" w:rsidRPr="0057320B" w:rsidTr="002F344B">
        <w:tc>
          <w:tcPr>
            <w:tcW w:w="128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恩施土家族苗族自治州</w:t>
            </w:r>
          </w:p>
        </w:tc>
        <w:tc>
          <w:tcPr>
            <w:tcW w:w="678"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12" w:space="0" w:color="auto"/>
            </w:tcBorders>
            <w:vAlign w:val="center"/>
          </w:tcPr>
          <w:p w:rsidR="002F344B" w:rsidRPr="0057320B" w:rsidRDefault="002F344B" w:rsidP="002F344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恩施市、利川市、建始县、巴东县、宣恩县、咸丰县、来凤县、鹤峰县</w:t>
            </w:r>
          </w:p>
        </w:tc>
      </w:tr>
      <w:tr w:rsidR="002F344B" w:rsidRPr="0057320B" w:rsidTr="002F344B">
        <w:tc>
          <w:tcPr>
            <w:tcW w:w="128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lastRenderedPageBreak/>
              <w:t>省直辖县级行政单位</w:t>
            </w:r>
          </w:p>
        </w:tc>
        <w:tc>
          <w:tcPr>
            <w:tcW w:w="678"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12" w:space="0" w:color="auto"/>
              <w:bottom w:val="single" w:sz="12" w:space="0" w:color="auto"/>
            </w:tcBorders>
            <w:vAlign w:val="center"/>
          </w:tcPr>
          <w:p w:rsidR="002F344B" w:rsidRPr="0057320B" w:rsidRDefault="002F344B" w:rsidP="002F344B">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12" w:space="0" w:color="auto"/>
            </w:tcBorders>
            <w:vAlign w:val="center"/>
          </w:tcPr>
          <w:p w:rsidR="002F344B" w:rsidRPr="0057320B" w:rsidRDefault="002F344B" w:rsidP="002F344B">
            <w:pPr>
              <w:pStyle w:val="a6"/>
              <w:spacing w:line="264" w:lineRule="auto"/>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仙桃市、潜江市、天门市、神农架林区</w:t>
            </w:r>
          </w:p>
        </w:tc>
      </w:tr>
    </w:tbl>
    <w:p w:rsidR="004E6C4A" w:rsidRPr="0057320B" w:rsidRDefault="004E6C4A"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A.0.18 </w:t>
      </w:r>
      <w:r w:rsidRPr="0057320B">
        <w:rPr>
          <w:rFonts w:hint="eastAsia"/>
          <w:b/>
          <w:color w:val="000000" w:themeColor="text1"/>
          <w:szCs w:val="21"/>
        </w:rPr>
        <w:t>湖南省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17"/>
        <w:gridCol w:w="688"/>
        <w:gridCol w:w="967"/>
        <w:gridCol w:w="820"/>
        <w:gridCol w:w="4713"/>
      </w:tblGrid>
      <w:tr w:rsidR="000A7089" w:rsidRPr="0057320B" w:rsidTr="0022717E">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22717E">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长沙市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芙蓉区、天心区、岳麓区、开福区、雨花区、望城区、长沙县、宁乡县、浏阳市</w:t>
            </w:r>
          </w:p>
        </w:tc>
      </w:tr>
      <w:tr w:rsidR="000A7089" w:rsidRPr="0057320B" w:rsidTr="0022717E">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株洲市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荷塘区、芦淞区、石峰区、天元区、株洲县、攸县、茶陵县、炎陵县、醴陵市</w:t>
            </w:r>
          </w:p>
        </w:tc>
      </w:tr>
      <w:tr w:rsidR="000A7089" w:rsidRPr="0057320B" w:rsidTr="0022717E">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湘潭市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雨湖区、岳塘区、湘潭县、湘乡市、韶山市</w:t>
            </w:r>
          </w:p>
        </w:tc>
      </w:tr>
      <w:tr w:rsidR="000A7089" w:rsidRPr="0057320B" w:rsidTr="0022717E">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衡阳市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珠晖区、雁峰区、石鼓区、蒸湘区、南岳区、衡阳县、衡南县、衡山县、衡东县、祁东县、耒阳市、常宁市</w:t>
            </w:r>
          </w:p>
        </w:tc>
      </w:tr>
      <w:tr w:rsidR="000A7089" w:rsidRPr="0057320B" w:rsidTr="0022717E">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邵阳市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双清区、大祥区、北塔区、邵东县、新邵县、邵阳县、隆回县、洞口县、绥宁县、新宁县、城步苗族自治县、武冈市</w:t>
            </w:r>
          </w:p>
        </w:tc>
      </w:tr>
      <w:tr w:rsidR="000A7089" w:rsidRPr="0057320B" w:rsidTr="0022717E">
        <w:tc>
          <w:tcPr>
            <w:tcW w:w="1317"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岳阳市</w:t>
            </w:r>
          </w:p>
        </w:tc>
        <w:tc>
          <w:tcPr>
            <w:tcW w:w="68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湘阴县、汨罗市</w:t>
            </w:r>
          </w:p>
        </w:tc>
      </w:tr>
      <w:tr w:rsidR="000A7089" w:rsidRPr="0057320B" w:rsidTr="0022717E">
        <w:tc>
          <w:tcPr>
            <w:tcW w:w="1317"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岳阳楼区、岳阳县</w:t>
            </w:r>
          </w:p>
        </w:tc>
      </w:tr>
      <w:tr w:rsidR="000A7089" w:rsidRPr="0057320B" w:rsidTr="0022717E">
        <w:tc>
          <w:tcPr>
            <w:tcW w:w="1317"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云溪区、君山区、华容县、平江县、临湘市</w:t>
            </w:r>
          </w:p>
        </w:tc>
      </w:tr>
      <w:tr w:rsidR="000A7089" w:rsidRPr="0057320B" w:rsidTr="0022717E">
        <w:tc>
          <w:tcPr>
            <w:tcW w:w="1317"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常德市</w:t>
            </w:r>
          </w:p>
        </w:tc>
        <w:tc>
          <w:tcPr>
            <w:tcW w:w="68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武陵区、鼎城区</w:t>
            </w:r>
          </w:p>
        </w:tc>
      </w:tr>
      <w:tr w:rsidR="000A7089" w:rsidRPr="0057320B" w:rsidTr="0022717E">
        <w:tc>
          <w:tcPr>
            <w:tcW w:w="1317"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安乡县、汉寿县、澧县、临澧县、桃源县、津市市</w:t>
            </w:r>
          </w:p>
        </w:tc>
      </w:tr>
      <w:tr w:rsidR="000A7089" w:rsidRPr="0057320B" w:rsidTr="0022717E">
        <w:tc>
          <w:tcPr>
            <w:tcW w:w="1317"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石门县</w:t>
            </w:r>
          </w:p>
        </w:tc>
      </w:tr>
      <w:tr w:rsidR="000A7089" w:rsidRPr="0057320B" w:rsidTr="0022717E">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张家界市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永定区、武陵源区、慈利县、桑植县</w:t>
            </w:r>
          </w:p>
        </w:tc>
      </w:tr>
      <w:tr w:rsidR="000A7089" w:rsidRPr="0057320B" w:rsidTr="0022717E">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益阳市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资阳区、赫山区、南县、桃江县、安化县、沅江市</w:t>
            </w:r>
          </w:p>
        </w:tc>
      </w:tr>
      <w:tr w:rsidR="000A7089" w:rsidRPr="0057320B" w:rsidTr="0022717E">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郴州市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北湖区、苏仙区、桂阳县、宜章县、永兴县、嘉禾县、临武县、汝城县、桂东县、安仁县、资兴市</w:t>
            </w:r>
          </w:p>
        </w:tc>
      </w:tr>
      <w:tr w:rsidR="000A7089" w:rsidRPr="0057320B" w:rsidTr="0022717E">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永州市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零陵区、冷水滩区、祁阳县、东安县、双牌县、道县、江永县、宁远县、蓝山县、新田县、江华瑶族自治县</w:t>
            </w:r>
          </w:p>
        </w:tc>
      </w:tr>
      <w:tr w:rsidR="000A7089" w:rsidRPr="0057320B" w:rsidTr="0022717E">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怀化市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鹤城区、中方县、沅陵县、辰溪县、溆浦县、会同县、麻阳苗族自治县、新晃侗族自治县、芷江侗族自治县、靖州苗族侗族自治县、通道侗族自治县、洪江市</w:t>
            </w:r>
          </w:p>
        </w:tc>
      </w:tr>
      <w:tr w:rsidR="000A7089" w:rsidRPr="0057320B" w:rsidTr="0022717E">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娄底市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娄星区、双峰县、新化县、冷水江市、涟源市</w:t>
            </w:r>
          </w:p>
        </w:tc>
      </w:tr>
      <w:tr w:rsidR="000A7089" w:rsidRPr="0057320B" w:rsidTr="0022717E">
        <w:tc>
          <w:tcPr>
            <w:tcW w:w="1317"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湘西土家族苗族自治州</w:t>
            </w:r>
          </w:p>
        </w:tc>
        <w:tc>
          <w:tcPr>
            <w:tcW w:w="688"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吉首市、泸溪县、凤凰县、花垣县、保靖县、古丈县、永顺县、龙山县</w:t>
            </w:r>
          </w:p>
        </w:tc>
      </w:tr>
    </w:tbl>
    <w:p w:rsidR="00597C7F" w:rsidRPr="0057320B" w:rsidRDefault="00597C7F"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A.0.19 </w:t>
      </w:r>
      <w:r w:rsidRPr="0057320B">
        <w:rPr>
          <w:rFonts w:hint="eastAsia"/>
          <w:b/>
          <w:color w:val="000000" w:themeColor="text1"/>
          <w:szCs w:val="21"/>
        </w:rPr>
        <w:t>广东省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16"/>
        <w:gridCol w:w="687"/>
        <w:gridCol w:w="966"/>
        <w:gridCol w:w="820"/>
        <w:gridCol w:w="4716"/>
      </w:tblGrid>
      <w:tr w:rsidR="000A7089" w:rsidRPr="0057320B" w:rsidTr="001D54B7">
        <w:tc>
          <w:tcPr>
            <w:tcW w:w="128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7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5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0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5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1D54B7">
        <w:tc>
          <w:tcPr>
            <w:tcW w:w="128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广州市</w:t>
            </w:r>
          </w:p>
        </w:tc>
        <w:tc>
          <w:tcPr>
            <w:tcW w:w="67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荔湾区、越秀区、海珠区、天河区、白云区、黄埔区、番禺区、南沙区</w:t>
            </w:r>
          </w:p>
        </w:tc>
      </w:tr>
      <w:tr w:rsidR="000A7089" w:rsidRPr="0057320B" w:rsidTr="00E615FD">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花都区、增城区、从化区</w:t>
            </w:r>
          </w:p>
        </w:tc>
      </w:tr>
      <w:tr w:rsidR="000A7089" w:rsidRPr="0057320B" w:rsidTr="00E615FD">
        <w:tc>
          <w:tcPr>
            <w:tcW w:w="131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韶关市</w:t>
            </w:r>
          </w:p>
        </w:tc>
        <w:tc>
          <w:tcPr>
            <w:tcW w:w="68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武江区、浈江区、曲江区、始兴县、仁化县、翁源县、乳源瑶族自治县、新丰县、乐昌市、南雄市</w:t>
            </w:r>
          </w:p>
        </w:tc>
      </w:tr>
      <w:tr w:rsidR="000A7089" w:rsidRPr="0057320B" w:rsidTr="00E615FD">
        <w:tc>
          <w:tcPr>
            <w:tcW w:w="131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深圳市</w:t>
            </w:r>
          </w:p>
        </w:tc>
        <w:tc>
          <w:tcPr>
            <w:tcW w:w="68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罗湖区、福田区、南山区、宝安区、龙岗区、盐田区</w:t>
            </w:r>
          </w:p>
        </w:tc>
      </w:tr>
      <w:tr w:rsidR="000A7089" w:rsidRPr="0057320B" w:rsidTr="00E615FD">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珠海市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香洲区、金湾区</w:t>
            </w:r>
          </w:p>
        </w:tc>
      </w:tr>
      <w:tr w:rsidR="000A7089" w:rsidRPr="0057320B" w:rsidTr="00E615FD">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斗门区</w:t>
            </w:r>
          </w:p>
        </w:tc>
      </w:tr>
      <w:tr w:rsidR="000A7089" w:rsidRPr="0057320B" w:rsidTr="00E615FD">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汕头市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龙湖区、金平区、濠江区、潮阳区、澄海区、南澳县</w:t>
            </w:r>
          </w:p>
        </w:tc>
      </w:tr>
      <w:tr w:rsidR="000A7089" w:rsidRPr="0057320B" w:rsidTr="00E615FD">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潮南区</w:t>
            </w:r>
          </w:p>
        </w:tc>
      </w:tr>
      <w:tr w:rsidR="000A7089" w:rsidRPr="0057320B" w:rsidTr="00E615FD">
        <w:tc>
          <w:tcPr>
            <w:tcW w:w="131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佛山市</w:t>
            </w:r>
          </w:p>
        </w:tc>
        <w:tc>
          <w:tcPr>
            <w:tcW w:w="68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12" w:space="0" w:color="auto"/>
              <w:bottom w:val="single" w:sz="12" w:space="0" w:color="auto"/>
            </w:tcBorders>
            <w:vAlign w:val="center"/>
          </w:tcPr>
          <w:p w:rsidR="000A7089" w:rsidRPr="0057320B" w:rsidRDefault="001D54B7" w:rsidP="000A7089">
            <w:pPr>
              <w:pStyle w:val="a6"/>
              <w:spacing w:line="264" w:lineRule="auto"/>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禅</w:t>
            </w:r>
            <w:r w:rsidR="000A7089" w:rsidRPr="0057320B">
              <w:rPr>
                <w:rFonts w:ascii="Times New Roman" w:hAnsi="Times New Roman" w:hint="eastAsia"/>
                <w:color w:val="000000" w:themeColor="text1"/>
                <w:sz w:val="18"/>
                <w:szCs w:val="18"/>
              </w:rPr>
              <w:t>城区、南海区、顺德区、三水区、高明区</w:t>
            </w:r>
          </w:p>
        </w:tc>
      </w:tr>
      <w:tr w:rsidR="000A7089" w:rsidRPr="0057320B" w:rsidTr="00E615FD">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江门市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蓬江区、江海区、新会区、鹤山市</w:t>
            </w:r>
          </w:p>
        </w:tc>
      </w:tr>
      <w:tr w:rsidR="000A7089" w:rsidRPr="0057320B" w:rsidTr="00E615FD">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台山市、开平市、恩平市</w:t>
            </w:r>
          </w:p>
        </w:tc>
      </w:tr>
      <w:tr w:rsidR="000A7089" w:rsidRPr="0057320B" w:rsidTr="00E615FD">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lastRenderedPageBreak/>
              <w:t>湛江市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徐闻县</w:t>
            </w:r>
          </w:p>
        </w:tc>
      </w:tr>
      <w:tr w:rsidR="000A7089" w:rsidRPr="0057320B" w:rsidTr="00E615FD">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赤坎区、霞山区、坡头区、麻章区、遂溪县、廉江市、雷州市、吴川市</w:t>
            </w:r>
          </w:p>
        </w:tc>
      </w:tr>
      <w:tr w:rsidR="000A7089" w:rsidRPr="0057320B" w:rsidTr="00E615FD">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茂名市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茂南区、电白区、化州市</w:t>
            </w:r>
          </w:p>
        </w:tc>
      </w:tr>
      <w:tr w:rsidR="000A7089" w:rsidRPr="0057320B" w:rsidTr="00E615FD">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高州市、信宜市</w:t>
            </w:r>
          </w:p>
        </w:tc>
      </w:tr>
      <w:tr w:rsidR="000A7089" w:rsidRPr="0057320B" w:rsidTr="00E615FD">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肇庆市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端州区、鼎湖区、</w:t>
            </w:r>
            <w:r w:rsidRPr="00EE7503">
              <w:rPr>
                <w:rFonts w:ascii="Times New Roman" w:hAnsi="Times New Roman" w:hint="eastAsia"/>
                <w:color w:val="FF0000"/>
                <w:sz w:val="18"/>
                <w:szCs w:val="18"/>
              </w:rPr>
              <w:t>高要</w:t>
            </w:r>
            <w:r w:rsidR="00EE7503" w:rsidRPr="00EE7503">
              <w:rPr>
                <w:rFonts w:ascii="Times New Roman" w:hAnsi="Times New Roman" w:hint="eastAsia"/>
                <w:color w:val="FF0000"/>
                <w:sz w:val="18"/>
                <w:szCs w:val="18"/>
              </w:rPr>
              <w:t>区</w:t>
            </w:r>
          </w:p>
        </w:tc>
      </w:tr>
      <w:tr w:rsidR="000A7089" w:rsidRPr="0057320B" w:rsidTr="00E615FD">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6" w:space="0" w:color="auto"/>
              <w:bottom w:val="single" w:sz="12" w:space="0" w:color="auto"/>
            </w:tcBorders>
            <w:vAlign w:val="center"/>
          </w:tcPr>
          <w:p w:rsidR="000A7089" w:rsidRPr="0057320B" w:rsidRDefault="000A7089" w:rsidP="009F712B">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广宁县、怀集县、封开县、德庆县、四会市</w:t>
            </w:r>
          </w:p>
        </w:tc>
      </w:tr>
      <w:tr w:rsidR="000A7089" w:rsidRPr="0057320B" w:rsidTr="00E615FD">
        <w:tc>
          <w:tcPr>
            <w:tcW w:w="131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惠州市</w:t>
            </w:r>
          </w:p>
        </w:tc>
        <w:tc>
          <w:tcPr>
            <w:tcW w:w="68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惠城区、惠阳区、博罗县、惠东县、龙门县</w:t>
            </w:r>
          </w:p>
        </w:tc>
      </w:tr>
      <w:tr w:rsidR="000A7089" w:rsidRPr="0057320B" w:rsidTr="00E615FD">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梅州市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大埔县</w:t>
            </w:r>
          </w:p>
        </w:tc>
      </w:tr>
      <w:tr w:rsidR="000A7089" w:rsidRPr="0057320B" w:rsidTr="00E615FD">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梅江区、梅县</w:t>
            </w:r>
            <w:r w:rsidR="001D54B7">
              <w:rPr>
                <w:rFonts w:ascii="Times New Roman" w:hAnsi="Times New Roman" w:hint="eastAsia"/>
                <w:color w:val="000000" w:themeColor="text1"/>
                <w:sz w:val="18"/>
                <w:szCs w:val="18"/>
              </w:rPr>
              <w:t>区</w:t>
            </w:r>
            <w:r w:rsidRPr="0057320B">
              <w:rPr>
                <w:rFonts w:ascii="Times New Roman" w:hAnsi="Times New Roman" w:hint="eastAsia"/>
                <w:color w:val="000000" w:themeColor="text1"/>
                <w:sz w:val="18"/>
                <w:szCs w:val="18"/>
              </w:rPr>
              <w:t>、丰顺县</w:t>
            </w:r>
          </w:p>
        </w:tc>
      </w:tr>
      <w:tr w:rsidR="000A7089" w:rsidRPr="0057320B" w:rsidTr="00E615FD">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五华县、平远县、蕉岭县、兴宁市</w:t>
            </w:r>
          </w:p>
        </w:tc>
      </w:tr>
      <w:tr w:rsidR="000A7089" w:rsidRPr="0057320B" w:rsidTr="00E615FD">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汕尾市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城区、海丰县、陆丰市</w:t>
            </w:r>
          </w:p>
        </w:tc>
      </w:tr>
      <w:tr w:rsidR="000A7089" w:rsidRPr="0057320B" w:rsidTr="00E615FD">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陆河县</w:t>
            </w:r>
          </w:p>
        </w:tc>
      </w:tr>
      <w:tr w:rsidR="000A7089" w:rsidRPr="0057320B" w:rsidTr="00E615FD">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河源市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源城区、东源县</w:t>
            </w:r>
          </w:p>
        </w:tc>
      </w:tr>
      <w:tr w:rsidR="000A7089" w:rsidRPr="0057320B" w:rsidTr="00E615FD">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紫金县、龙川县、连平县、和平县</w:t>
            </w:r>
          </w:p>
        </w:tc>
      </w:tr>
      <w:tr w:rsidR="001D54B7" w:rsidRPr="0057320B" w:rsidTr="00E615FD">
        <w:tc>
          <w:tcPr>
            <w:tcW w:w="1316" w:type="dxa"/>
            <w:vMerge w:val="restart"/>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阳江市</w:t>
            </w:r>
          </w:p>
        </w:tc>
        <w:tc>
          <w:tcPr>
            <w:tcW w:w="687"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w:t>
            </w:r>
            <w:r>
              <w:rPr>
                <w:rFonts w:ascii="Times New Roman" w:hAnsi="Times New Roman" w:hint="eastAsia"/>
                <w:color w:val="000000" w:themeColor="text1"/>
                <w:sz w:val="18"/>
                <w:szCs w:val="18"/>
              </w:rPr>
              <w:t>5</w:t>
            </w:r>
            <w:r w:rsidRPr="0057320B">
              <w:rPr>
                <w:rFonts w:ascii="Times New Roman" w:hAnsi="Times New Roman" w:hint="eastAsia"/>
                <w:color w:val="000000" w:themeColor="text1"/>
                <w:sz w:val="18"/>
                <w:szCs w:val="18"/>
              </w:rPr>
              <w:t>g</w:t>
            </w:r>
          </w:p>
        </w:tc>
        <w:tc>
          <w:tcPr>
            <w:tcW w:w="820"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12"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江城区</w:t>
            </w:r>
          </w:p>
        </w:tc>
      </w:tr>
      <w:tr w:rsidR="001D54B7" w:rsidRPr="0057320B" w:rsidTr="001D54B7">
        <w:tc>
          <w:tcPr>
            <w:tcW w:w="1286" w:type="dxa"/>
            <w:vMerge/>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b/>
                <w:color w:val="000000" w:themeColor="text1"/>
                <w:sz w:val="18"/>
                <w:szCs w:val="18"/>
              </w:rPr>
            </w:pPr>
          </w:p>
        </w:tc>
        <w:tc>
          <w:tcPr>
            <w:tcW w:w="678"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阳东区、阳西县</w:t>
            </w:r>
          </w:p>
        </w:tc>
      </w:tr>
      <w:tr w:rsidR="001D54B7" w:rsidRPr="0057320B" w:rsidTr="001D54B7">
        <w:tc>
          <w:tcPr>
            <w:tcW w:w="1286" w:type="dxa"/>
            <w:vMerge/>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6"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阳春市</w:t>
            </w:r>
          </w:p>
        </w:tc>
      </w:tr>
      <w:tr w:rsidR="001D54B7" w:rsidRPr="0057320B" w:rsidTr="001D54B7">
        <w:tc>
          <w:tcPr>
            <w:tcW w:w="1286"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清远市</w:t>
            </w:r>
          </w:p>
        </w:tc>
        <w:tc>
          <w:tcPr>
            <w:tcW w:w="678"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清城区、清新区、佛冈县、阳山县、连山壮族瑶族自治县、连南瑶族自治县、英德市、连州市</w:t>
            </w:r>
          </w:p>
        </w:tc>
      </w:tr>
      <w:tr w:rsidR="001D54B7" w:rsidRPr="0057320B" w:rsidTr="001D54B7">
        <w:tc>
          <w:tcPr>
            <w:tcW w:w="1286"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东莞市</w:t>
            </w:r>
          </w:p>
        </w:tc>
        <w:tc>
          <w:tcPr>
            <w:tcW w:w="678"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7</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w:t>
            </w:r>
            <w:r>
              <w:rPr>
                <w:rFonts w:ascii="Times New Roman" w:hAnsi="Times New Roman"/>
                <w:color w:val="000000" w:themeColor="text1"/>
                <w:sz w:val="18"/>
                <w:szCs w:val="18"/>
              </w:rPr>
              <w:t>10</w:t>
            </w:r>
            <w:r w:rsidRPr="0057320B">
              <w:rPr>
                <w:rFonts w:ascii="Times New Roman" w:hAnsi="Times New Roman" w:hint="eastAsia"/>
                <w:color w:val="000000" w:themeColor="text1"/>
                <w:sz w:val="18"/>
                <w:szCs w:val="18"/>
              </w:rPr>
              <w:t>g</w:t>
            </w:r>
          </w:p>
        </w:tc>
        <w:tc>
          <w:tcPr>
            <w:tcW w:w="806"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东莞市</w:t>
            </w:r>
          </w:p>
        </w:tc>
      </w:tr>
      <w:tr w:rsidR="001D54B7" w:rsidRPr="0057320B" w:rsidTr="001D54B7">
        <w:tc>
          <w:tcPr>
            <w:tcW w:w="1286"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中山市</w:t>
            </w:r>
          </w:p>
        </w:tc>
        <w:tc>
          <w:tcPr>
            <w:tcW w:w="678"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中山市</w:t>
            </w:r>
          </w:p>
        </w:tc>
      </w:tr>
      <w:tr w:rsidR="001D54B7" w:rsidRPr="0057320B" w:rsidTr="001D54B7">
        <w:tc>
          <w:tcPr>
            <w:tcW w:w="1286" w:type="dxa"/>
            <w:vMerge w:val="restart"/>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潮州市</w:t>
            </w:r>
          </w:p>
        </w:tc>
        <w:tc>
          <w:tcPr>
            <w:tcW w:w="678"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5"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6"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12"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湘桥区、潮安区</w:t>
            </w:r>
          </w:p>
        </w:tc>
      </w:tr>
      <w:tr w:rsidR="001D54B7" w:rsidRPr="0057320B" w:rsidTr="001D54B7">
        <w:tc>
          <w:tcPr>
            <w:tcW w:w="1286" w:type="dxa"/>
            <w:vMerge/>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饶平县</w:t>
            </w:r>
          </w:p>
        </w:tc>
      </w:tr>
      <w:tr w:rsidR="001D54B7" w:rsidRPr="0057320B" w:rsidTr="001D54B7">
        <w:tc>
          <w:tcPr>
            <w:tcW w:w="1286" w:type="dxa"/>
            <w:vMerge w:val="restart"/>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揭阳市</w:t>
            </w:r>
          </w:p>
        </w:tc>
        <w:tc>
          <w:tcPr>
            <w:tcW w:w="678"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6"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12"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榕城区、揭东区</w:t>
            </w:r>
          </w:p>
        </w:tc>
      </w:tr>
      <w:tr w:rsidR="001D54B7" w:rsidRPr="0057320B" w:rsidTr="001D54B7">
        <w:tc>
          <w:tcPr>
            <w:tcW w:w="1286"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6"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8"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惠来县、普宁市</w:t>
            </w:r>
          </w:p>
        </w:tc>
      </w:tr>
      <w:tr w:rsidR="001D54B7" w:rsidRPr="0057320B" w:rsidTr="001D54B7">
        <w:tc>
          <w:tcPr>
            <w:tcW w:w="1286" w:type="dxa"/>
            <w:vMerge/>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8"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6"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揭西县</w:t>
            </w:r>
          </w:p>
        </w:tc>
      </w:tr>
      <w:tr w:rsidR="001D54B7" w:rsidRPr="0057320B" w:rsidTr="001D54B7">
        <w:tc>
          <w:tcPr>
            <w:tcW w:w="1286" w:type="dxa"/>
            <w:tcBorders>
              <w:top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云浮市</w:t>
            </w:r>
          </w:p>
        </w:tc>
        <w:tc>
          <w:tcPr>
            <w:tcW w:w="678" w:type="dxa"/>
            <w:tcBorders>
              <w:top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5" w:type="dxa"/>
            <w:tcBorders>
              <w:top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6" w:type="dxa"/>
            <w:tcBorders>
              <w:top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8" w:type="dxa"/>
            <w:tcBorders>
              <w:top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云城区、云安区、新兴县、郁南县、罗定市</w:t>
            </w:r>
          </w:p>
        </w:tc>
      </w:tr>
    </w:tbl>
    <w:p w:rsidR="00E615FD" w:rsidRPr="0057320B" w:rsidRDefault="00E615FD"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A.0.20 </w:t>
      </w:r>
      <w:r w:rsidRPr="0057320B">
        <w:rPr>
          <w:rFonts w:hint="eastAsia"/>
          <w:b/>
          <w:color w:val="000000" w:themeColor="text1"/>
          <w:szCs w:val="21"/>
        </w:rPr>
        <w:t>广西壮族自治区</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288"/>
        <w:gridCol w:w="679"/>
        <w:gridCol w:w="956"/>
        <w:gridCol w:w="807"/>
        <w:gridCol w:w="4583"/>
      </w:tblGrid>
      <w:tr w:rsidR="00087C92" w:rsidRPr="0057320B" w:rsidTr="00087C92">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583"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87C92" w:rsidRPr="0057320B" w:rsidTr="00087C92">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南宁市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隆安县</w:t>
            </w:r>
          </w:p>
        </w:tc>
      </w:tr>
      <w:tr w:rsidR="00087C92" w:rsidRPr="0057320B" w:rsidTr="00087C92">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兴宁区、青秀区、江南区、西乡塘区、良庆区、邕宁区、横县</w:t>
            </w:r>
          </w:p>
        </w:tc>
      </w:tr>
      <w:tr w:rsidR="00087C92" w:rsidRPr="0057320B" w:rsidTr="00087C92">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武鸣区、马山县、上林县、宾阳县</w:t>
            </w:r>
          </w:p>
        </w:tc>
      </w:tr>
      <w:tr w:rsidR="00087C92" w:rsidRPr="0057320B" w:rsidTr="00087C92">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柳州市</w:t>
            </w:r>
          </w:p>
        </w:tc>
        <w:tc>
          <w:tcPr>
            <w:tcW w:w="6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城中区、鱼峰区、柳南区、柳北区、柳江县、柳城县、鹿寨县、融安县、融水苗族自治县、三江侗族自治县</w:t>
            </w:r>
          </w:p>
        </w:tc>
      </w:tr>
      <w:tr w:rsidR="00087C92" w:rsidRPr="0057320B" w:rsidTr="00087C92">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桂林市</w:t>
            </w:r>
          </w:p>
        </w:tc>
        <w:tc>
          <w:tcPr>
            <w:tcW w:w="6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秀峰区、叠彩区、象山区、七星区、雁山区、临桂区、阳朔县、灵川县、全州县、兴安县、永福县、灌阳县、龙胜各族自治县、资源县、平乐县、荔浦县、恭城瑶族自治县</w:t>
            </w:r>
          </w:p>
        </w:tc>
      </w:tr>
      <w:tr w:rsidR="00087C92" w:rsidRPr="0057320B" w:rsidTr="00087C92">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梧州市</w:t>
            </w:r>
          </w:p>
        </w:tc>
        <w:tc>
          <w:tcPr>
            <w:tcW w:w="6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万秀区、长洲区、龙圩区、苍梧县、藤县、蒙山县、岑溪市</w:t>
            </w:r>
          </w:p>
        </w:tc>
      </w:tr>
      <w:tr w:rsidR="00087C92" w:rsidRPr="0057320B" w:rsidTr="00087C92">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北海市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合浦县</w:t>
            </w:r>
          </w:p>
        </w:tc>
      </w:tr>
      <w:tr w:rsidR="00087C92" w:rsidRPr="0057320B" w:rsidTr="00087C92">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海城区、银海区、铁山港区</w:t>
            </w:r>
          </w:p>
        </w:tc>
      </w:tr>
      <w:tr w:rsidR="00087C92" w:rsidRPr="0057320B" w:rsidTr="00087C92">
        <w:tc>
          <w:tcPr>
            <w:tcW w:w="128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防城港市</w:t>
            </w: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港口区、防城区、上思县、东兴市</w:t>
            </w:r>
          </w:p>
        </w:tc>
      </w:tr>
      <w:tr w:rsidR="00087C92" w:rsidRPr="0057320B" w:rsidTr="00087C92">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钦州市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灵山县</w:t>
            </w:r>
          </w:p>
        </w:tc>
      </w:tr>
      <w:tr w:rsidR="00087C92" w:rsidRPr="0057320B" w:rsidTr="00087C92">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钦南区、钦北区、浦北县</w:t>
            </w:r>
          </w:p>
        </w:tc>
      </w:tr>
      <w:tr w:rsidR="00087C92" w:rsidRPr="0057320B" w:rsidTr="00087C92">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贵港市</w:t>
            </w:r>
          </w:p>
        </w:tc>
        <w:tc>
          <w:tcPr>
            <w:tcW w:w="6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港北区、港南区、覃塘区、平南县、桂平市</w:t>
            </w:r>
          </w:p>
        </w:tc>
      </w:tr>
      <w:tr w:rsidR="00087C92" w:rsidRPr="0057320B" w:rsidTr="00087C92">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玉林市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玉州区、福绵区、陆川县、博白县、兴业县、北流市</w:t>
            </w:r>
          </w:p>
        </w:tc>
      </w:tr>
      <w:tr w:rsidR="00087C92" w:rsidRPr="0057320B" w:rsidTr="00087C92">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容县</w:t>
            </w:r>
          </w:p>
        </w:tc>
      </w:tr>
      <w:tr w:rsidR="00087C92" w:rsidRPr="0057320B" w:rsidTr="00087C92">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百色市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田东县、平果县</w:t>
            </w:r>
            <w:r w:rsidR="002D7696" w:rsidRPr="0057320B">
              <w:rPr>
                <w:rFonts w:ascii="Times New Roman" w:hAnsi="Times New Roman" w:hint="eastAsia"/>
                <w:color w:val="000000" w:themeColor="text1"/>
                <w:sz w:val="18"/>
                <w:szCs w:val="18"/>
              </w:rPr>
              <w:t>、乐业县</w:t>
            </w:r>
          </w:p>
        </w:tc>
      </w:tr>
      <w:tr w:rsidR="00087C92" w:rsidRPr="0057320B" w:rsidTr="00087C92">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右江区、田阳县、田林县</w:t>
            </w:r>
          </w:p>
        </w:tc>
      </w:tr>
      <w:tr w:rsidR="00087C92" w:rsidRPr="0057320B" w:rsidTr="00087C92">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西林县、隆林各族自治县</w:t>
            </w:r>
          </w:p>
        </w:tc>
      </w:tr>
      <w:tr w:rsidR="00087C92" w:rsidRPr="0057320B" w:rsidTr="00087C92">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6" w:space="0" w:color="auto"/>
              <w:bottom w:val="single" w:sz="12" w:space="0" w:color="auto"/>
            </w:tcBorders>
            <w:vAlign w:val="center"/>
          </w:tcPr>
          <w:p w:rsidR="000A7089" w:rsidRPr="0057320B" w:rsidRDefault="000A7089" w:rsidP="00087C92">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德保县、那坡县、凌云县</w:t>
            </w:r>
          </w:p>
        </w:tc>
      </w:tr>
      <w:tr w:rsidR="00087C92" w:rsidRPr="0057320B" w:rsidTr="00087C92">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贺州市</w:t>
            </w:r>
          </w:p>
        </w:tc>
        <w:tc>
          <w:tcPr>
            <w:tcW w:w="6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八步区、昭平县、钟山县、富川瑶族自治县</w:t>
            </w:r>
          </w:p>
        </w:tc>
      </w:tr>
      <w:tr w:rsidR="00087C92" w:rsidRPr="0057320B" w:rsidTr="00087C92">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河池市</w:t>
            </w:r>
          </w:p>
        </w:tc>
        <w:tc>
          <w:tcPr>
            <w:tcW w:w="6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金城江区、南丹县、天峨县、凤山县、东兰县、罗城仫佬族自治县、环江毛南族自治县、巴马瑶族自治县、都安瑶族自治县、大化瑶族自治县、宜州市</w:t>
            </w:r>
          </w:p>
        </w:tc>
      </w:tr>
      <w:tr w:rsidR="00087C92" w:rsidRPr="0057320B" w:rsidTr="00087C92">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来宾市</w:t>
            </w:r>
          </w:p>
        </w:tc>
        <w:tc>
          <w:tcPr>
            <w:tcW w:w="6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兴宾区、忻城县、象州县、武宣县、金秀瑶族自治县、合山市</w:t>
            </w:r>
          </w:p>
        </w:tc>
      </w:tr>
      <w:tr w:rsidR="00087C92" w:rsidRPr="0057320B" w:rsidTr="00087C92">
        <w:tc>
          <w:tcPr>
            <w:tcW w:w="1288" w:type="dxa"/>
            <w:vMerge w:val="restart"/>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崇左市</w:t>
            </w:r>
          </w:p>
        </w:tc>
        <w:tc>
          <w:tcPr>
            <w:tcW w:w="679"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扶绥县</w:t>
            </w:r>
          </w:p>
        </w:tc>
      </w:tr>
      <w:tr w:rsidR="00087C92" w:rsidRPr="0057320B" w:rsidTr="00087C92">
        <w:tc>
          <w:tcPr>
            <w:tcW w:w="1288"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江州区、宁明县、龙州县、大新县、天等县、凭祥市</w:t>
            </w:r>
          </w:p>
        </w:tc>
      </w:tr>
      <w:tr w:rsidR="00087C92" w:rsidRPr="0057320B" w:rsidTr="00087C92">
        <w:tc>
          <w:tcPr>
            <w:tcW w:w="1288" w:type="dxa"/>
            <w:vAlign w:val="center"/>
          </w:tcPr>
          <w:p w:rsidR="00087C92" w:rsidRPr="00AC40D1" w:rsidRDefault="00087C92" w:rsidP="00087C92">
            <w:pPr>
              <w:pStyle w:val="a6"/>
              <w:spacing w:line="264" w:lineRule="auto"/>
              <w:jc w:val="center"/>
              <w:rPr>
                <w:rFonts w:ascii="Times New Roman" w:hAnsi="Times New Roman"/>
                <w:b/>
                <w:color w:val="000000" w:themeColor="text1"/>
                <w:sz w:val="18"/>
                <w:szCs w:val="18"/>
              </w:rPr>
            </w:pPr>
            <w:r w:rsidRPr="00AC40D1">
              <w:rPr>
                <w:rFonts w:ascii="Times New Roman" w:hAnsi="Times New Roman" w:hint="eastAsia"/>
                <w:b/>
                <w:color w:val="000000" w:themeColor="text1"/>
                <w:sz w:val="18"/>
                <w:szCs w:val="18"/>
              </w:rPr>
              <w:t>自治区直辖县级行政单位</w:t>
            </w:r>
          </w:p>
        </w:tc>
        <w:tc>
          <w:tcPr>
            <w:tcW w:w="679" w:type="dxa"/>
            <w:vAlign w:val="center"/>
          </w:tcPr>
          <w:p w:rsidR="00087C92" w:rsidRPr="0057320B" w:rsidRDefault="00087C92" w:rsidP="00087C9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vAlign w:val="center"/>
          </w:tcPr>
          <w:p w:rsidR="00087C92" w:rsidRPr="0057320B" w:rsidRDefault="00087C92" w:rsidP="00087C9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vAlign w:val="center"/>
          </w:tcPr>
          <w:p w:rsidR="00087C92" w:rsidRPr="0057320B" w:rsidRDefault="00087C92" w:rsidP="00087C92">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vAlign w:val="center"/>
          </w:tcPr>
          <w:p w:rsidR="00087C92" w:rsidRPr="0057320B" w:rsidRDefault="00087C92" w:rsidP="00087C92">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靖西</w:t>
            </w:r>
            <w:r>
              <w:rPr>
                <w:rFonts w:ascii="Times New Roman" w:hAnsi="Times New Roman" w:hint="eastAsia"/>
                <w:color w:val="000000" w:themeColor="text1"/>
                <w:sz w:val="18"/>
                <w:szCs w:val="18"/>
              </w:rPr>
              <w:t>市</w:t>
            </w:r>
          </w:p>
        </w:tc>
      </w:tr>
    </w:tbl>
    <w:p w:rsidR="002D7696" w:rsidRPr="0057320B" w:rsidRDefault="002D7696"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A.0.21 </w:t>
      </w:r>
      <w:r w:rsidRPr="0057320B">
        <w:rPr>
          <w:rFonts w:hint="eastAsia"/>
          <w:b/>
          <w:color w:val="000000" w:themeColor="text1"/>
          <w:szCs w:val="21"/>
        </w:rPr>
        <w:t>海南省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17"/>
        <w:gridCol w:w="688"/>
        <w:gridCol w:w="967"/>
        <w:gridCol w:w="820"/>
        <w:gridCol w:w="4713"/>
      </w:tblGrid>
      <w:tr w:rsidR="000A7089" w:rsidRPr="0057320B" w:rsidTr="009A25F6">
        <w:tc>
          <w:tcPr>
            <w:tcW w:w="1317" w:type="dxa"/>
            <w:tcBorders>
              <w:top w:val="single" w:sz="12" w:space="0" w:color="auto"/>
              <w:bottom w:val="single" w:sz="12" w:space="0" w:color="auto"/>
            </w:tcBorders>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9A25F6">
        <w:tc>
          <w:tcPr>
            <w:tcW w:w="1317" w:type="dxa"/>
            <w:tcBorders>
              <w:top w:val="single" w:sz="12" w:space="0" w:color="auto"/>
            </w:tcBorders>
          </w:tcPr>
          <w:p w:rsidR="000A7089" w:rsidRPr="0057320B" w:rsidRDefault="000A7089" w:rsidP="000A7089">
            <w:pPr>
              <w:pStyle w:val="a6"/>
              <w:spacing w:line="264" w:lineRule="auto"/>
              <w:jc w:val="center"/>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海口市</w:t>
            </w:r>
          </w:p>
        </w:tc>
        <w:tc>
          <w:tcPr>
            <w:tcW w:w="688"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7"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20"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3" w:type="dxa"/>
            <w:tcBorders>
              <w:top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秀英区、龙华区、琼山区、美兰区</w:t>
            </w:r>
          </w:p>
        </w:tc>
      </w:tr>
      <w:tr w:rsidR="000A7089" w:rsidRPr="0057320B" w:rsidTr="009A25F6">
        <w:tc>
          <w:tcPr>
            <w:tcW w:w="1317" w:type="dxa"/>
            <w:tcBorders>
              <w:top w:val="single" w:sz="12" w:space="0" w:color="auto"/>
              <w:bottom w:val="single" w:sz="12" w:space="0" w:color="auto"/>
            </w:tcBorders>
          </w:tcPr>
          <w:p w:rsidR="000A7089" w:rsidRPr="0057320B" w:rsidRDefault="000A7089" w:rsidP="000A7089">
            <w:pPr>
              <w:pStyle w:val="a6"/>
              <w:spacing w:line="264" w:lineRule="auto"/>
              <w:jc w:val="center"/>
              <w:rPr>
                <w:rFonts w:ascii="Times New Roman" w:hAnsi="Times New Roman"/>
                <w:b/>
                <w:color w:val="000000" w:themeColor="text1"/>
                <w:sz w:val="18"/>
                <w:szCs w:val="18"/>
              </w:rPr>
            </w:pPr>
            <w:r w:rsidRPr="0057320B">
              <w:rPr>
                <w:rFonts w:ascii="Times New Roman" w:hAnsi="Times New Roman"/>
                <w:b/>
                <w:color w:val="000000" w:themeColor="text1"/>
                <w:sz w:val="18"/>
                <w:szCs w:val="18"/>
              </w:rPr>
              <w:t>三亚市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hint="eastAsia"/>
                <w:color w:val="000000" w:themeColor="text1"/>
                <w:sz w:val="16"/>
                <w:szCs w:val="16"/>
                <w:shd w:val="clear" w:color="auto" w:fill="F5FAFF"/>
              </w:rPr>
              <w:t>海棠区、吉阳区、天涯区、崖州区</w:t>
            </w:r>
          </w:p>
        </w:tc>
      </w:tr>
      <w:tr w:rsidR="000A7089" w:rsidRPr="0057320B" w:rsidTr="009A25F6">
        <w:tc>
          <w:tcPr>
            <w:tcW w:w="1317" w:type="dxa"/>
            <w:tcBorders>
              <w:top w:val="single" w:sz="12" w:space="0" w:color="auto"/>
              <w:bottom w:val="single" w:sz="12" w:space="0" w:color="auto"/>
            </w:tcBorders>
          </w:tcPr>
          <w:p w:rsidR="000A7089" w:rsidRPr="0057320B" w:rsidRDefault="000A7089" w:rsidP="000A7089">
            <w:pPr>
              <w:pStyle w:val="a6"/>
              <w:spacing w:line="264" w:lineRule="auto"/>
              <w:jc w:val="center"/>
              <w:rPr>
                <w:rFonts w:ascii="Times New Roman" w:hAnsi="Times New Roman"/>
                <w:b/>
                <w:color w:val="000000" w:themeColor="text1"/>
                <w:sz w:val="18"/>
                <w:szCs w:val="18"/>
              </w:rPr>
            </w:pPr>
            <w:r w:rsidRPr="0057320B">
              <w:rPr>
                <w:rFonts w:ascii="Times New Roman" w:hAnsi="Times New Roman"/>
                <w:b/>
                <w:color w:val="000000" w:themeColor="text1"/>
                <w:sz w:val="18"/>
                <w:szCs w:val="18"/>
              </w:rPr>
              <w:t>三沙市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w:t>
            </w:r>
            <w:r w:rsidR="009A25F6" w:rsidRPr="0057320B">
              <w:rPr>
                <w:rFonts w:ascii="Times New Roman" w:hAnsi="Times New Roman" w:hint="eastAsia"/>
                <w:color w:val="000000" w:themeColor="text1"/>
                <w:sz w:val="18"/>
                <w:szCs w:val="18"/>
              </w:rPr>
              <w:t>一</w:t>
            </w:r>
            <w:r w:rsidRPr="0057320B">
              <w:rPr>
                <w:rFonts w:ascii="Times New Roman" w:hAnsi="Times New Roman" w:hint="eastAsia"/>
                <w:color w:val="000000" w:themeColor="text1"/>
                <w:sz w:val="18"/>
                <w:szCs w:val="18"/>
              </w:rPr>
              <w:t>组</w:t>
            </w:r>
          </w:p>
        </w:tc>
        <w:tc>
          <w:tcPr>
            <w:tcW w:w="4713" w:type="dxa"/>
            <w:tcBorders>
              <w:top w:val="single" w:sz="12" w:space="0" w:color="auto"/>
              <w:bottom w:val="single" w:sz="12" w:space="0" w:color="auto"/>
            </w:tcBorders>
            <w:vAlign w:val="center"/>
          </w:tcPr>
          <w:p w:rsidR="000A7089" w:rsidRPr="0057320B" w:rsidRDefault="00BF4D8B"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color w:val="000000" w:themeColor="text1"/>
                <w:sz w:val="18"/>
                <w:szCs w:val="18"/>
              </w:rPr>
              <w:t>三沙市</w:t>
            </w:r>
            <w:r w:rsidR="00CD4186" w:rsidRPr="00CD4186">
              <w:rPr>
                <w:rFonts w:ascii="Times New Roman" w:hAnsi="Times New Roman"/>
                <w:color w:val="000000" w:themeColor="text1"/>
                <w:sz w:val="18"/>
                <w:szCs w:val="18"/>
                <w:vertAlign w:val="superscript"/>
              </w:rPr>
              <w:t>1</w:t>
            </w:r>
          </w:p>
        </w:tc>
      </w:tr>
      <w:tr w:rsidR="000A7089" w:rsidRPr="0057320B" w:rsidTr="009A25F6">
        <w:tc>
          <w:tcPr>
            <w:tcW w:w="1317" w:type="dxa"/>
            <w:tcBorders>
              <w:top w:val="single" w:sz="12" w:space="0" w:color="auto"/>
              <w:bottom w:val="single" w:sz="12" w:space="0" w:color="auto"/>
            </w:tcBorders>
          </w:tcPr>
          <w:p w:rsidR="000A7089" w:rsidRPr="0057320B" w:rsidRDefault="000A7089" w:rsidP="000A7089">
            <w:pPr>
              <w:pStyle w:val="a6"/>
              <w:spacing w:line="264" w:lineRule="auto"/>
              <w:jc w:val="center"/>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儋州市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713" w:type="dxa"/>
            <w:tcBorders>
              <w:top w:val="single" w:sz="12" w:space="0" w:color="auto"/>
              <w:bottom w:val="single" w:sz="12" w:space="0" w:color="auto"/>
            </w:tcBorders>
            <w:vAlign w:val="center"/>
          </w:tcPr>
          <w:p w:rsidR="000A7089" w:rsidRPr="0057320B" w:rsidRDefault="00293258" w:rsidP="000A7089">
            <w:pPr>
              <w:pStyle w:val="a6"/>
              <w:spacing w:line="264" w:lineRule="auto"/>
              <w:jc w:val="left"/>
              <w:rPr>
                <w:rFonts w:ascii="Times New Roman" w:hAnsi="Times New Roman"/>
                <w:color w:val="000000" w:themeColor="text1"/>
                <w:sz w:val="18"/>
                <w:szCs w:val="18"/>
              </w:rPr>
            </w:pPr>
            <w:r>
              <w:rPr>
                <w:rFonts w:ascii="Times New Roman" w:hAnsi="Times New Roman"/>
                <w:color w:val="000000" w:themeColor="text1"/>
                <w:sz w:val="18"/>
                <w:szCs w:val="18"/>
              </w:rPr>
              <w:t>儋州市</w:t>
            </w:r>
          </w:p>
        </w:tc>
      </w:tr>
      <w:tr w:rsidR="000A7089" w:rsidRPr="0057320B" w:rsidTr="009A25F6">
        <w:tc>
          <w:tcPr>
            <w:tcW w:w="1317" w:type="dxa"/>
            <w:vMerge w:val="restart"/>
            <w:tcBorders>
              <w:top w:val="single" w:sz="12" w:space="0" w:color="auto"/>
            </w:tcBorders>
          </w:tcPr>
          <w:p w:rsidR="000A7089" w:rsidRPr="0057320B" w:rsidRDefault="000A7089" w:rsidP="000A7089">
            <w:pPr>
              <w:pStyle w:val="a6"/>
              <w:spacing w:line="264" w:lineRule="auto"/>
              <w:jc w:val="center"/>
              <w:rPr>
                <w:rFonts w:ascii="Times New Roman" w:hAnsi="Times New Roman"/>
                <w:b/>
                <w:color w:val="000000" w:themeColor="text1"/>
                <w:sz w:val="18"/>
                <w:szCs w:val="18"/>
              </w:rPr>
            </w:pPr>
            <w:r w:rsidRPr="0057320B">
              <w:rPr>
                <w:rFonts w:ascii="Times New Roman" w:hAnsi="Times New Roman"/>
                <w:b/>
                <w:color w:val="000000" w:themeColor="text1"/>
                <w:sz w:val="18"/>
                <w:szCs w:val="18"/>
              </w:rPr>
              <w:t>省直辖县级行政单位</w:t>
            </w:r>
          </w:p>
        </w:tc>
        <w:tc>
          <w:tcPr>
            <w:tcW w:w="688"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67"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3" w:type="dxa"/>
            <w:tcBorders>
              <w:top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文昌市、定安县</w:t>
            </w:r>
          </w:p>
        </w:tc>
      </w:tr>
      <w:tr w:rsidR="000A7089" w:rsidRPr="0057320B" w:rsidTr="009A25F6">
        <w:tc>
          <w:tcPr>
            <w:tcW w:w="1317" w:type="dxa"/>
            <w:vMerge/>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7"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3"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澄迈县</w:t>
            </w:r>
          </w:p>
        </w:tc>
      </w:tr>
      <w:tr w:rsidR="000A7089" w:rsidRPr="0057320B" w:rsidTr="009A25F6">
        <w:tc>
          <w:tcPr>
            <w:tcW w:w="1317" w:type="dxa"/>
            <w:vMerge/>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7"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临高县</w:t>
            </w:r>
          </w:p>
        </w:tc>
      </w:tr>
      <w:tr w:rsidR="000A7089" w:rsidRPr="0057320B" w:rsidTr="009A25F6">
        <w:tc>
          <w:tcPr>
            <w:tcW w:w="1317" w:type="dxa"/>
            <w:vMerge/>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7"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第二组</w:t>
            </w:r>
          </w:p>
        </w:tc>
        <w:tc>
          <w:tcPr>
            <w:tcW w:w="4713"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琼海市、屯昌县</w:t>
            </w:r>
          </w:p>
        </w:tc>
      </w:tr>
      <w:tr w:rsidR="000A7089" w:rsidRPr="0057320B" w:rsidTr="009A25F6">
        <w:tc>
          <w:tcPr>
            <w:tcW w:w="1317" w:type="dxa"/>
            <w:vMerge/>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3"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白沙黎族自治县、琼中黎族苗族自治县</w:t>
            </w:r>
          </w:p>
        </w:tc>
      </w:tr>
      <w:tr w:rsidR="000A7089" w:rsidRPr="0057320B" w:rsidTr="009A25F6">
        <w:tc>
          <w:tcPr>
            <w:tcW w:w="1317" w:type="dxa"/>
            <w:vMerge/>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五指山市、万宁市、东方市、昌江黎族自治县、乐东黎族自治县、陵水黎族自治县、保亭黎族苗族自治县</w:t>
            </w:r>
          </w:p>
        </w:tc>
      </w:tr>
    </w:tbl>
    <w:p w:rsidR="00CD4186" w:rsidRPr="005212DA" w:rsidRDefault="00CD4186" w:rsidP="00EE42CB">
      <w:pPr>
        <w:pStyle w:val="a6"/>
        <w:snapToGrid w:val="0"/>
        <w:jc w:val="left"/>
        <w:rPr>
          <w:rFonts w:ascii="Times New Roman" w:eastAsia="楷体" w:hAnsi="楷体"/>
          <w:sz w:val="18"/>
          <w:szCs w:val="18"/>
        </w:rPr>
      </w:pPr>
      <w:r w:rsidRPr="005212DA">
        <w:rPr>
          <w:rFonts w:ascii="Times New Roman" w:eastAsia="楷体" w:hAnsi="楷体" w:hint="eastAsia"/>
          <w:sz w:val="18"/>
          <w:szCs w:val="18"/>
        </w:rPr>
        <w:t>注：</w:t>
      </w:r>
      <w:r w:rsidRPr="005212DA">
        <w:rPr>
          <w:rFonts w:ascii="Times New Roman" w:eastAsia="楷体" w:hAnsi="楷体" w:hint="eastAsia"/>
          <w:sz w:val="18"/>
          <w:szCs w:val="18"/>
        </w:rPr>
        <w:t>1</w:t>
      </w:r>
      <w:r w:rsidR="00AC40D1">
        <w:rPr>
          <w:rFonts w:ascii="Times New Roman" w:eastAsia="楷体" w:hAnsi="楷体" w:hint="eastAsia"/>
          <w:sz w:val="18"/>
          <w:szCs w:val="18"/>
        </w:rPr>
        <w:t xml:space="preserve"> </w:t>
      </w:r>
      <w:r w:rsidRPr="005212DA">
        <w:rPr>
          <w:rFonts w:ascii="Times New Roman" w:eastAsia="楷体" w:hAnsi="楷体" w:hint="eastAsia"/>
          <w:sz w:val="18"/>
          <w:szCs w:val="18"/>
        </w:rPr>
        <w:t>三沙市政府驻地西沙永兴岛</w:t>
      </w:r>
      <w:r w:rsidR="00AC40D1">
        <w:rPr>
          <w:rFonts w:ascii="Times New Roman" w:eastAsia="楷体" w:hAnsi="楷体" w:hint="eastAsia"/>
          <w:sz w:val="18"/>
          <w:szCs w:val="18"/>
        </w:rPr>
        <w:t>。</w:t>
      </w:r>
    </w:p>
    <w:p w:rsidR="009A25F6" w:rsidRPr="0057320B" w:rsidRDefault="009A25F6"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A.0.22 </w:t>
      </w:r>
      <w:r w:rsidRPr="0057320B">
        <w:rPr>
          <w:rFonts w:hint="eastAsia"/>
          <w:b/>
          <w:color w:val="000000" w:themeColor="text1"/>
          <w:szCs w:val="21"/>
        </w:rPr>
        <w:t>重庆市</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790"/>
        <w:gridCol w:w="1101"/>
        <w:gridCol w:w="822"/>
        <w:gridCol w:w="5792"/>
      </w:tblGrid>
      <w:tr w:rsidR="000A7089" w:rsidRPr="0057320B" w:rsidTr="000B5D53">
        <w:tc>
          <w:tcPr>
            <w:tcW w:w="79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1101"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22"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5792"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0B5D53">
        <w:tc>
          <w:tcPr>
            <w:tcW w:w="790"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1101"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2"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5792" w:type="dxa"/>
            <w:tcBorders>
              <w:top w:val="single" w:sz="12" w:space="0" w:color="auto"/>
            </w:tcBorders>
            <w:vAlign w:val="center"/>
          </w:tcPr>
          <w:p w:rsidR="000A7089" w:rsidRPr="0057320B" w:rsidRDefault="000A7089" w:rsidP="000B5D53">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黔江区、荣昌</w:t>
            </w:r>
            <w:r w:rsidR="004741A3">
              <w:rPr>
                <w:rFonts w:ascii="Times New Roman" w:hAnsi="Times New Roman" w:hint="eastAsia"/>
                <w:color w:val="000000" w:themeColor="text1"/>
                <w:sz w:val="18"/>
                <w:szCs w:val="18"/>
              </w:rPr>
              <w:t>区</w:t>
            </w:r>
          </w:p>
        </w:tc>
      </w:tr>
      <w:tr w:rsidR="000A7089" w:rsidRPr="0057320B" w:rsidTr="000B5D53">
        <w:tc>
          <w:tcPr>
            <w:tcW w:w="790"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1101"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2"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5792"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万州区、涪陵区、渝中区、大渡口区、江北区、沙坪坝区、九龙坡区、南岸区、北碚区、綦江区、大足区、渝北区、巴南区、长寿区、江津区、合川区、永川区、南川区、铜梁区、璧山区</w:t>
            </w:r>
            <w:r w:rsidRPr="0057320B">
              <w:rPr>
                <w:rFonts w:ascii="Times New Roman" w:hAnsi="Times New Roman"/>
                <w:color w:val="000000" w:themeColor="text1"/>
                <w:sz w:val="18"/>
                <w:szCs w:val="18"/>
              </w:rPr>
              <w:t>、</w:t>
            </w:r>
            <w:r w:rsidRPr="0057320B">
              <w:rPr>
                <w:rFonts w:ascii="Times New Roman" w:hAnsi="Times New Roman" w:hint="eastAsia"/>
                <w:color w:val="000000" w:themeColor="text1"/>
                <w:sz w:val="18"/>
                <w:szCs w:val="18"/>
              </w:rPr>
              <w:t>潼南</w:t>
            </w:r>
            <w:r w:rsidR="004741A3">
              <w:rPr>
                <w:rFonts w:ascii="Times New Roman" w:hAnsi="Times New Roman" w:hint="eastAsia"/>
                <w:color w:val="000000" w:themeColor="text1"/>
                <w:sz w:val="18"/>
                <w:szCs w:val="18"/>
              </w:rPr>
              <w:t>区</w:t>
            </w:r>
            <w:r w:rsidRPr="0057320B">
              <w:rPr>
                <w:rFonts w:ascii="Times New Roman" w:hAnsi="Times New Roman" w:hint="eastAsia"/>
                <w:color w:val="000000" w:themeColor="text1"/>
                <w:sz w:val="18"/>
                <w:szCs w:val="18"/>
              </w:rPr>
              <w:t>、梁平县、城口县、丰都县、垫江县、武隆县、忠县、开县、云阳县、奉节县、巫山县、巫溪县、石柱土家族自治县、秀山土家族苗族自治县、酉阳土家族苗族自治县、彭水苗族土家族自治县</w:t>
            </w:r>
          </w:p>
        </w:tc>
      </w:tr>
    </w:tbl>
    <w:p w:rsidR="000B5D53" w:rsidRPr="0057320B" w:rsidRDefault="000B5D53"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A.0.23 </w:t>
      </w:r>
      <w:r w:rsidRPr="0057320B">
        <w:rPr>
          <w:rFonts w:hint="eastAsia"/>
          <w:b/>
          <w:color w:val="000000" w:themeColor="text1"/>
          <w:szCs w:val="21"/>
        </w:rPr>
        <w:t>四川省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14"/>
        <w:gridCol w:w="687"/>
        <w:gridCol w:w="966"/>
        <w:gridCol w:w="819"/>
        <w:gridCol w:w="4719"/>
      </w:tblGrid>
      <w:tr w:rsidR="000A7089" w:rsidRPr="0057320B" w:rsidTr="001D54B7">
        <w:tc>
          <w:tcPr>
            <w:tcW w:w="128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7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54"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0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592"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1D54B7">
        <w:tc>
          <w:tcPr>
            <w:tcW w:w="1285"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成都市</w:t>
            </w:r>
          </w:p>
        </w:tc>
        <w:tc>
          <w:tcPr>
            <w:tcW w:w="67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4"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5"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92"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都江堰市</w:t>
            </w:r>
          </w:p>
        </w:tc>
      </w:tr>
      <w:tr w:rsidR="000A7089" w:rsidRPr="0057320B" w:rsidTr="00CE6276">
        <w:tc>
          <w:tcPr>
            <w:tcW w:w="131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1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彭州市</w:t>
            </w:r>
          </w:p>
        </w:tc>
      </w:tr>
      <w:tr w:rsidR="000A7089" w:rsidRPr="0057320B" w:rsidTr="00CE6276">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锦江区、青羊区、金牛区、武侯区、成华区、龙泉驿区、青白江区、新都区、温江区、金堂县、双流县、郫县、大邑县、蒲江县、新津县、邛崃市、崇州市</w:t>
            </w:r>
          </w:p>
        </w:tc>
      </w:tr>
      <w:tr w:rsidR="000A7089" w:rsidRPr="0057320B" w:rsidTr="00CE6276">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自贡市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富顺县</w:t>
            </w:r>
          </w:p>
        </w:tc>
      </w:tr>
      <w:tr w:rsidR="000A7089" w:rsidRPr="0057320B" w:rsidTr="00CE6276">
        <w:tc>
          <w:tcPr>
            <w:tcW w:w="131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自流井区、贡井区、大安区、沿滩区</w:t>
            </w:r>
          </w:p>
        </w:tc>
      </w:tr>
      <w:tr w:rsidR="000A7089" w:rsidRPr="0057320B" w:rsidTr="00CE6276">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9" w:type="dxa"/>
            <w:tcBorders>
              <w:top w:val="single" w:sz="6" w:space="0" w:color="auto"/>
              <w:bottom w:val="single" w:sz="12" w:space="0" w:color="auto"/>
            </w:tcBorders>
            <w:vAlign w:val="center"/>
          </w:tcPr>
          <w:p w:rsidR="000A7089" w:rsidRPr="0057320B" w:rsidRDefault="007E7D2B" w:rsidP="000A7089">
            <w:pPr>
              <w:pStyle w:val="a6"/>
              <w:spacing w:line="264" w:lineRule="auto"/>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荣</w:t>
            </w:r>
            <w:r w:rsidR="000A7089" w:rsidRPr="0057320B">
              <w:rPr>
                <w:rFonts w:ascii="Times New Roman" w:hAnsi="Times New Roman" w:hint="eastAsia"/>
                <w:color w:val="000000" w:themeColor="text1"/>
                <w:sz w:val="18"/>
                <w:szCs w:val="18"/>
              </w:rPr>
              <w:t>县</w:t>
            </w:r>
          </w:p>
        </w:tc>
      </w:tr>
      <w:tr w:rsidR="000A7089" w:rsidRPr="0057320B" w:rsidTr="00CE6276">
        <w:tc>
          <w:tcPr>
            <w:tcW w:w="1314"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攀枝花市</w:t>
            </w:r>
          </w:p>
        </w:tc>
        <w:tc>
          <w:tcPr>
            <w:tcW w:w="68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1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9"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东区、西区、仁和区、米易县、盐边县</w:t>
            </w:r>
          </w:p>
        </w:tc>
      </w:tr>
      <w:tr w:rsidR="000A7089" w:rsidRPr="0057320B" w:rsidTr="00CE6276">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泸州市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泸县</w:t>
            </w:r>
          </w:p>
        </w:tc>
      </w:tr>
      <w:tr w:rsidR="000A7089" w:rsidRPr="0057320B" w:rsidTr="00CE6276">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江阳区、纳溪区、龙马潭区、合江县、叙永县、古蔺县</w:t>
            </w:r>
          </w:p>
        </w:tc>
      </w:tr>
      <w:tr w:rsidR="000A7089" w:rsidRPr="0057320B" w:rsidTr="00CE6276">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德阳市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什邡市、绵竹市</w:t>
            </w:r>
          </w:p>
        </w:tc>
      </w:tr>
      <w:tr w:rsidR="000A7089" w:rsidRPr="0057320B" w:rsidTr="00CE6276">
        <w:tc>
          <w:tcPr>
            <w:tcW w:w="131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9"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广汉市</w:t>
            </w:r>
          </w:p>
        </w:tc>
      </w:tr>
      <w:tr w:rsidR="000A7089" w:rsidRPr="0057320B" w:rsidTr="00CE6276">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旌阳区、中江县、罗江县</w:t>
            </w:r>
          </w:p>
        </w:tc>
      </w:tr>
      <w:tr w:rsidR="000A7089" w:rsidRPr="0057320B" w:rsidTr="00CE6276">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绵阳市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平武县</w:t>
            </w:r>
          </w:p>
        </w:tc>
      </w:tr>
      <w:tr w:rsidR="000A7089" w:rsidRPr="0057320B" w:rsidTr="00CE6276">
        <w:tc>
          <w:tcPr>
            <w:tcW w:w="131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1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北川羌族自治县</w:t>
            </w:r>
            <w:r w:rsidR="000329B5" w:rsidRPr="0057320B">
              <w:rPr>
                <w:rFonts w:ascii="Times New Roman" w:hAnsi="Times New Roman" w:hint="eastAsia"/>
                <w:color w:val="000000" w:themeColor="text1"/>
                <w:sz w:val="18"/>
                <w:szCs w:val="18"/>
              </w:rPr>
              <w:t>（新）</w:t>
            </w:r>
            <w:r w:rsidRPr="0057320B">
              <w:rPr>
                <w:rFonts w:ascii="Times New Roman" w:hAnsi="Times New Roman" w:hint="eastAsia"/>
                <w:color w:val="000000" w:themeColor="text1"/>
                <w:sz w:val="18"/>
                <w:szCs w:val="18"/>
              </w:rPr>
              <w:t>、江油市</w:t>
            </w:r>
          </w:p>
        </w:tc>
      </w:tr>
      <w:tr w:rsidR="000A7089" w:rsidRPr="0057320B" w:rsidTr="00CE6276">
        <w:tc>
          <w:tcPr>
            <w:tcW w:w="131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6" w:space="0" w:color="auto"/>
            </w:tcBorders>
            <w:vAlign w:val="center"/>
          </w:tcPr>
          <w:p w:rsidR="000A7089" w:rsidRPr="0057320B" w:rsidRDefault="000A7089"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涪城区、游仙区</w:t>
            </w:r>
            <w:r w:rsidR="001D54B7" w:rsidRPr="0057320B">
              <w:rPr>
                <w:rFonts w:ascii="Times New Roman" w:hAnsi="Times New Roman" w:hint="eastAsia"/>
                <w:color w:val="000000" w:themeColor="text1"/>
                <w:sz w:val="18"/>
                <w:szCs w:val="18"/>
              </w:rPr>
              <w:t>、安县</w:t>
            </w:r>
          </w:p>
        </w:tc>
      </w:tr>
      <w:tr w:rsidR="000A7089" w:rsidRPr="0057320B" w:rsidTr="00CE6276">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三台县、盐亭县、梓潼县</w:t>
            </w:r>
          </w:p>
        </w:tc>
      </w:tr>
      <w:tr w:rsidR="000A7089" w:rsidRPr="0057320B" w:rsidTr="00CE6276">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广元市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朝天区、青川县</w:t>
            </w:r>
          </w:p>
        </w:tc>
      </w:tr>
      <w:tr w:rsidR="000A7089" w:rsidRPr="0057320B" w:rsidTr="00CE6276">
        <w:tc>
          <w:tcPr>
            <w:tcW w:w="131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利州区、</w:t>
            </w:r>
            <w:r w:rsidR="00A95613" w:rsidRPr="0057320B">
              <w:rPr>
                <w:rFonts w:ascii="Times New Roman" w:hAnsi="Times New Roman" w:hint="eastAsia"/>
                <w:color w:val="000000" w:themeColor="text1"/>
                <w:sz w:val="18"/>
                <w:szCs w:val="18"/>
              </w:rPr>
              <w:t>昭化</w:t>
            </w:r>
            <w:r w:rsidRPr="0057320B">
              <w:rPr>
                <w:rFonts w:ascii="Times New Roman" w:hAnsi="Times New Roman" w:hint="eastAsia"/>
                <w:color w:val="000000" w:themeColor="text1"/>
                <w:sz w:val="18"/>
                <w:szCs w:val="18"/>
              </w:rPr>
              <w:t>区、剑阁县</w:t>
            </w:r>
          </w:p>
        </w:tc>
      </w:tr>
      <w:tr w:rsidR="000A7089" w:rsidRPr="0057320B" w:rsidTr="00CE6276">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旺苍县、苍溪县</w:t>
            </w:r>
          </w:p>
        </w:tc>
      </w:tr>
      <w:tr w:rsidR="000A7089" w:rsidRPr="0057320B" w:rsidTr="00CE6276">
        <w:tc>
          <w:tcPr>
            <w:tcW w:w="1314"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遂宁市</w:t>
            </w:r>
          </w:p>
        </w:tc>
        <w:tc>
          <w:tcPr>
            <w:tcW w:w="68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船山区、安居区、蓬溪县、射洪县、大英县</w:t>
            </w:r>
          </w:p>
        </w:tc>
      </w:tr>
      <w:tr w:rsidR="000A7089" w:rsidRPr="0057320B" w:rsidTr="00CE6276">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内江市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隆昌县</w:t>
            </w:r>
          </w:p>
        </w:tc>
      </w:tr>
      <w:tr w:rsidR="000A7089" w:rsidRPr="0057320B" w:rsidTr="00CE6276">
        <w:tc>
          <w:tcPr>
            <w:tcW w:w="131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威远县</w:t>
            </w:r>
          </w:p>
        </w:tc>
      </w:tr>
      <w:tr w:rsidR="000A7089" w:rsidRPr="0057320B" w:rsidTr="00CE6276">
        <w:tc>
          <w:tcPr>
            <w:tcW w:w="131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9"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市中区、东兴区、资中县</w:t>
            </w:r>
          </w:p>
        </w:tc>
      </w:tr>
      <w:tr w:rsidR="000A7089" w:rsidRPr="0057320B" w:rsidTr="00CE6276">
        <w:tc>
          <w:tcPr>
            <w:tcW w:w="131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乐山市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1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sidR="000329B5" w:rsidRPr="0057320B">
              <w:rPr>
                <w:rFonts w:ascii="Times New Roman" w:hAnsi="Times New Roman"/>
                <w:color w:val="000000" w:themeColor="text1"/>
                <w:sz w:val="18"/>
                <w:szCs w:val="18"/>
              </w:rPr>
              <w:t>三</w:t>
            </w:r>
            <w:r w:rsidRPr="0057320B">
              <w:rPr>
                <w:rFonts w:ascii="Times New Roman" w:hAnsi="Times New Roman"/>
                <w:color w:val="000000" w:themeColor="text1"/>
                <w:sz w:val="18"/>
                <w:szCs w:val="18"/>
              </w:rPr>
              <w:t>组</w:t>
            </w:r>
          </w:p>
        </w:tc>
        <w:tc>
          <w:tcPr>
            <w:tcW w:w="4719" w:type="dxa"/>
            <w:tcBorders>
              <w:top w:val="single" w:sz="12" w:space="0" w:color="auto"/>
              <w:bottom w:val="single" w:sz="6" w:space="0" w:color="auto"/>
            </w:tcBorders>
            <w:vAlign w:val="center"/>
          </w:tcPr>
          <w:p w:rsidR="000A7089" w:rsidRPr="0057320B" w:rsidRDefault="000329B5"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金口河区</w:t>
            </w:r>
          </w:p>
        </w:tc>
      </w:tr>
      <w:tr w:rsidR="000329B5" w:rsidRPr="0057320B" w:rsidTr="00CE6276">
        <w:tc>
          <w:tcPr>
            <w:tcW w:w="1314" w:type="dxa"/>
            <w:vMerge/>
            <w:tcBorders>
              <w:top w:val="single" w:sz="12" w:space="0" w:color="auto"/>
              <w:bottom w:val="single" w:sz="6" w:space="0" w:color="auto"/>
            </w:tcBorders>
            <w:vAlign w:val="center"/>
          </w:tcPr>
          <w:p w:rsidR="000329B5" w:rsidRPr="0057320B" w:rsidRDefault="000329B5" w:rsidP="000329B5">
            <w:pPr>
              <w:pStyle w:val="a6"/>
              <w:spacing w:line="264" w:lineRule="auto"/>
              <w:jc w:val="center"/>
              <w:rPr>
                <w:rFonts w:ascii="Times New Roman" w:hAnsi="Times New Roman"/>
                <w:b/>
                <w:color w:val="000000" w:themeColor="text1"/>
                <w:sz w:val="18"/>
                <w:szCs w:val="18"/>
              </w:rPr>
            </w:pPr>
          </w:p>
        </w:tc>
        <w:tc>
          <w:tcPr>
            <w:tcW w:w="687" w:type="dxa"/>
            <w:tcBorders>
              <w:top w:val="single" w:sz="12" w:space="0" w:color="auto"/>
              <w:bottom w:val="single" w:sz="6" w:space="0" w:color="auto"/>
            </w:tcBorders>
            <w:vAlign w:val="center"/>
          </w:tcPr>
          <w:p w:rsidR="000329B5" w:rsidRPr="0057320B" w:rsidRDefault="000329B5" w:rsidP="000329B5">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329B5" w:rsidRPr="0057320B" w:rsidRDefault="000329B5" w:rsidP="000329B5">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19" w:type="dxa"/>
            <w:tcBorders>
              <w:top w:val="single" w:sz="12" w:space="0" w:color="auto"/>
              <w:bottom w:val="single" w:sz="6" w:space="0" w:color="auto"/>
            </w:tcBorders>
            <w:vAlign w:val="center"/>
          </w:tcPr>
          <w:p w:rsidR="000329B5" w:rsidRPr="0057320B" w:rsidRDefault="000329B5" w:rsidP="000329B5">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12" w:space="0" w:color="auto"/>
              <w:bottom w:val="single" w:sz="6" w:space="0" w:color="auto"/>
            </w:tcBorders>
            <w:vAlign w:val="center"/>
          </w:tcPr>
          <w:p w:rsidR="000329B5" w:rsidRPr="0057320B" w:rsidRDefault="000329B5" w:rsidP="000329B5">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沙湾区、沐川县、峨边彝族自治县、马边彝族自治县</w:t>
            </w:r>
          </w:p>
        </w:tc>
      </w:tr>
      <w:tr w:rsidR="000329B5" w:rsidRPr="0057320B" w:rsidTr="000329B5">
        <w:tc>
          <w:tcPr>
            <w:tcW w:w="1314" w:type="dxa"/>
            <w:vMerge/>
            <w:tcBorders>
              <w:top w:val="single" w:sz="6" w:space="0" w:color="auto"/>
              <w:bottom w:val="single" w:sz="6" w:space="0" w:color="auto"/>
            </w:tcBorders>
            <w:vAlign w:val="center"/>
          </w:tcPr>
          <w:p w:rsidR="000329B5" w:rsidRPr="0057320B" w:rsidRDefault="000329B5" w:rsidP="000329B5">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329B5" w:rsidRPr="0057320B" w:rsidRDefault="000329B5" w:rsidP="000329B5">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329B5" w:rsidRPr="0057320B" w:rsidRDefault="000329B5" w:rsidP="000329B5">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6" w:space="0" w:color="auto"/>
              <w:bottom w:val="single" w:sz="6" w:space="0" w:color="auto"/>
            </w:tcBorders>
            <w:vAlign w:val="center"/>
          </w:tcPr>
          <w:p w:rsidR="000329B5" w:rsidRPr="0057320B" w:rsidRDefault="000329B5" w:rsidP="000329B5">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9" w:type="dxa"/>
            <w:tcBorders>
              <w:top w:val="single" w:sz="6" w:space="0" w:color="auto"/>
              <w:bottom w:val="single" w:sz="6" w:space="0" w:color="auto"/>
            </w:tcBorders>
            <w:vAlign w:val="center"/>
          </w:tcPr>
          <w:p w:rsidR="000329B5" w:rsidRPr="0057320B" w:rsidRDefault="001D54B7" w:rsidP="000329B5">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五通桥区、</w:t>
            </w:r>
            <w:r w:rsidR="000329B5" w:rsidRPr="0057320B">
              <w:rPr>
                <w:rFonts w:ascii="Times New Roman" w:hAnsi="Times New Roman" w:hint="eastAsia"/>
                <w:color w:val="000000" w:themeColor="text1"/>
                <w:sz w:val="18"/>
                <w:szCs w:val="18"/>
              </w:rPr>
              <w:t>犍为县、夹江县</w:t>
            </w:r>
          </w:p>
        </w:tc>
      </w:tr>
      <w:tr w:rsidR="000329B5" w:rsidRPr="0057320B" w:rsidTr="000329B5">
        <w:tc>
          <w:tcPr>
            <w:tcW w:w="1314" w:type="dxa"/>
            <w:vMerge/>
            <w:tcBorders>
              <w:top w:val="single" w:sz="6" w:space="0" w:color="auto"/>
              <w:bottom w:val="single" w:sz="6" w:space="0" w:color="auto"/>
            </w:tcBorders>
            <w:vAlign w:val="center"/>
          </w:tcPr>
          <w:p w:rsidR="000329B5" w:rsidRPr="0057320B" w:rsidRDefault="000329B5" w:rsidP="000329B5">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329B5" w:rsidRPr="0057320B" w:rsidRDefault="000329B5" w:rsidP="000329B5">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329B5" w:rsidRPr="0057320B" w:rsidRDefault="000329B5" w:rsidP="000329B5">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19" w:type="dxa"/>
            <w:tcBorders>
              <w:top w:val="single" w:sz="6" w:space="0" w:color="auto"/>
              <w:bottom w:val="single" w:sz="6" w:space="0" w:color="auto"/>
            </w:tcBorders>
            <w:vAlign w:val="center"/>
          </w:tcPr>
          <w:p w:rsidR="000329B5" w:rsidRPr="0057320B" w:rsidRDefault="000329B5" w:rsidP="000329B5">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9" w:type="dxa"/>
            <w:tcBorders>
              <w:top w:val="single" w:sz="6" w:space="0" w:color="auto"/>
              <w:bottom w:val="single" w:sz="6" w:space="0" w:color="auto"/>
            </w:tcBorders>
            <w:vAlign w:val="center"/>
          </w:tcPr>
          <w:p w:rsidR="000329B5" w:rsidRPr="0057320B" w:rsidRDefault="000329B5"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市中区、峨眉山市</w:t>
            </w:r>
          </w:p>
        </w:tc>
      </w:tr>
      <w:tr w:rsidR="000329B5" w:rsidRPr="0057320B" w:rsidTr="001D54B7">
        <w:tc>
          <w:tcPr>
            <w:tcW w:w="1314" w:type="dxa"/>
            <w:vMerge/>
            <w:tcBorders>
              <w:top w:val="single" w:sz="6" w:space="0" w:color="auto"/>
              <w:bottom w:val="single" w:sz="12" w:space="0" w:color="auto"/>
            </w:tcBorders>
            <w:vAlign w:val="center"/>
          </w:tcPr>
          <w:p w:rsidR="000329B5" w:rsidRPr="0057320B" w:rsidRDefault="000329B5" w:rsidP="000329B5">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329B5" w:rsidRPr="0057320B" w:rsidRDefault="000329B5" w:rsidP="000329B5">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329B5" w:rsidRPr="0057320B" w:rsidRDefault="000329B5" w:rsidP="000329B5">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6" w:space="0" w:color="auto"/>
              <w:bottom w:val="single" w:sz="12" w:space="0" w:color="auto"/>
            </w:tcBorders>
            <w:vAlign w:val="center"/>
          </w:tcPr>
          <w:p w:rsidR="000329B5" w:rsidRPr="0057320B" w:rsidRDefault="000329B5" w:rsidP="000329B5">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9" w:type="dxa"/>
            <w:tcBorders>
              <w:top w:val="single" w:sz="6" w:space="0" w:color="auto"/>
              <w:bottom w:val="single" w:sz="12" w:space="0" w:color="auto"/>
            </w:tcBorders>
            <w:vAlign w:val="center"/>
          </w:tcPr>
          <w:p w:rsidR="000329B5" w:rsidRPr="0057320B" w:rsidRDefault="000329B5" w:rsidP="000329B5">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井研县</w:t>
            </w:r>
          </w:p>
        </w:tc>
      </w:tr>
      <w:tr w:rsidR="001D54B7" w:rsidRPr="0057320B" w:rsidTr="001D54B7">
        <w:tc>
          <w:tcPr>
            <w:tcW w:w="1314" w:type="dxa"/>
            <w:vMerge w:val="restart"/>
            <w:tcBorders>
              <w:top w:val="single" w:sz="12" w:space="0" w:color="auto"/>
            </w:tcBorders>
            <w:vAlign w:val="center"/>
          </w:tcPr>
          <w:p w:rsidR="001D54B7" w:rsidRPr="0057320B" w:rsidRDefault="001D54B7" w:rsidP="000329B5">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南充市</w:t>
            </w:r>
          </w:p>
        </w:tc>
        <w:tc>
          <w:tcPr>
            <w:tcW w:w="687" w:type="dxa"/>
            <w:tcBorders>
              <w:top w:val="single" w:sz="12" w:space="0" w:color="auto"/>
              <w:bottom w:val="single" w:sz="4" w:space="0" w:color="auto"/>
            </w:tcBorders>
            <w:vAlign w:val="center"/>
          </w:tcPr>
          <w:p w:rsidR="001D54B7" w:rsidRPr="0057320B" w:rsidRDefault="001D54B7" w:rsidP="000329B5">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4" w:space="0" w:color="auto"/>
            </w:tcBorders>
            <w:vAlign w:val="center"/>
          </w:tcPr>
          <w:p w:rsidR="001D54B7" w:rsidRPr="0057320B" w:rsidRDefault="001D54B7" w:rsidP="000329B5">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19" w:type="dxa"/>
            <w:tcBorders>
              <w:top w:val="single" w:sz="12" w:space="0" w:color="auto"/>
              <w:bottom w:val="single" w:sz="4"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Pr>
                <w:rFonts w:ascii="Times New Roman" w:hAnsi="Times New Roman" w:hint="eastAsia"/>
                <w:color w:val="000000" w:themeColor="text1"/>
                <w:sz w:val="18"/>
                <w:szCs w:val="18"/>
              </w:rPr>
              <w:t>二</w:t>
            </w:r>
            <w:r w:rsidRPr="0057320B">
              <w:rPr>
                <w:rFonts w:ascii="Times New Roman" w:hAnsi="Times New Roman"/>
                <w:color w:val="000000" w:themeColor="text1"/>
                <w:sz w:val="18"/>
                <w:szCs w:val="18"/>
              </w:rPr>
              <w:t>组</w:t>
            </w:r>
          </w:p>
        </w:tc>
        <w:tc>
          <w:tcPr>
            <w:tcW w:w="4719" w:type="dxa"/>
            <w:tcBorders>
              <w:top w:val="single" w:sz="12" w:space="0" w:color="auto"/>
              <w:bottom w:val="single" w:sz="4" w:space="0" w:color="auto"/>
            </w:tcBorders>
            <w:vAlign w:val="center"/>
          </w:tcPr>
          <w:p w:rsidR="001D54B7" w:rsidRPr="0057320B" w:rsidRDefault="001D54B7" w:rsidP="000329B5">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阆中市</w:t>
            </w:r>
          </w:p>
        </w:tc>
      </w:tr>
      <w:tr w:rsidR="001D54B7" w:rsidRPr="0057320B" w:rsidTr="001D54B7">
        <w:tc>
          <w:tcPr>
            <w:tcW w:w="1285" w:type="dxa"/>
            <w:vMerge/>
            <w:tcBorders>
              <w:bottom w:val="single" w:sz="12" w:space="0" w:color="auto"/>
            </w:tcBorders>
            <w:vAlign w:val="center"/>
          </w:tcPr>
          <w:p w:rsidR="001D54B7" w:rsidRPr="0057320B" w:rsidRDefault="001D54B7" w:rsidP="001D54B7">
            <w:pPr>
              <w:pStyle w:val="a6"/>
              <w:spacing w:line="264" w:lineRule="auto"/>
              <w:jc w:val="center"/>
              <w:rPr>
                <w:rFonts w:ascii="Times New Roman" w:hAnsi="Times New Roman"/>
                <w:b/>
                <w:color w:val="000000" w:themeColor="text1"/>
                <w:sz w:val="18"/>
                <w:szCs w:val="18"/>
              </w:rPr>
            </w:pPr>
          </w:p>
        </w:tc>
        <w:tc>
          <w:tcPr>
            <w:tcW w:w="677" w:type="dxa"/>
            <w:tcBorders>
              <w:top w:val="single" w:sz="4"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4" w:type="dxa"/>
            <w:tcBorders>
              <w:top w:val="single" w:sz="4"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5" w:type="dxa"/>
            <w:tcBorders>
              <w:top w:val="single" w:sz="4"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92" w:type="dxa"/>
            <w:tcBorders>
              <w:top w:val="single" w:sz="4"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顺庆区、高坪区、嘉陵区、南部县、营山县、蓬安县、仪陇县、西充县</w:t>
            </w:r>
          </w:p>
        </w:tc>
      </w:tr>
      <w:tr w:rsidR="001D54B7" w:rsidRPr="0057320B" w:rsidTr="001D54B7">
        <w:tc>
          <w:tcPr>
            <w:tcW w:w="1285" w:type="dxa"/>
            <w:vMerge w:val="restart"/>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眉山市</w:t>
            </w:r>
          </w:p>
        </w:tc>
        <w:tc>
          <w:tcPr>
            <w:tcW w:w="677"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4"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5"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92" w:type="dxa"/>
            <w:tcBorders>
              <w:top w:val="single" w:sz="12"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东坡区、彭山区、洪雅县、丹棱县、青神县</w:t>
            </w:r>
          </w:p>
        </w:tc>
      </w:tr>
      <w:tr w:rsidR="001D54B7" w:rsidRPr="0057320B" w:rsidTr="001D54B7">
        <w:tc>
          <w:tcPr>
            <w:tcW w:w="1285" w:type="dxa"/>
            <w:vMerge/>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5"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92" w:type="dxa"/>
            <w:tcBorders>
              <w:top w:val="single" w:sz="6"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仁寿县</w:t>
            </w:r>
          </w:p>
        </w:tc>
      </w:tr>
      <w:tr w:rsidR="001D54B7" w:rsidRPr="0057320B" w:rsidTr="001D54B7">
        <w:tc>
          <w:tcPr>
            <w:tcW w:w="1285" w:type="dxa"/>
            <w:vMerge w:val="restart"/>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宜宾市</w:t>
            </w:r>
          </w:p>
        </w:tc>
        <w:tc>
          <w:tcPr>
            <w:tcW w:w="677"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4"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5"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92" w:type="dxa"/>
            <w:tcBorders>
              <w:top w:val="single" w:sz="12"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高县</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翠屏区、宜宾县、屏山县</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第三组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珙县、筠连县</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南溪区、江安县、长宁县</w:t>
            </w:r>
          </w:p>
        </w:tc>
      </w:tr>
      <w:tr w:rsidR="001D54B7" w:rsidRPr="0057320B" w:rsidTr="001D54B7">
        <w:tc>
          <w:tcPr>
            <w:tcW w:w="1285" w:type="dxa"/>
            <w:vMerge/>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5"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92" w:type="dxa"/>
            <w:tcBorders>
              <w:top w:val="single" w:sz="6"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兴文县</w:t>
            </w:r>
          </w:p>
        </w:tc>
      </w:tr>
      <w:tr w:rsidR="001D54B7" w:rsidRPr="0057320B" w:rsidTr="001D54B7">
        <w:tc>
          <w:tcPr>
            <w:tcW w:w="1285"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广安市</w:t>
            </w:r>
          </w:p>
        </w:tc>
        <w:tc>
          <w:tcPr>
            <w:tcW w:w="677"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4"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5"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92" w:type="dxa"/>
            <w:tcBorders>
              <w:top w:val="single" w:sz="12"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广安区、前锋区、岳池县、武胜县、邻水县、华蓥市</w:t>
            </w:r>
          </w:p>
        </w:tc>
      </w:tr>
      <w:tr w:rsidR="001D54B7" w:rsidRPr="0057320B" w:rsidTr="001D54B7">
        <w:tc>
          <w:tcPr>
            <w:tcW w:w="1285"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达州市</w:t>
            </w:r>
          </w:p>
        </w:tc>
        <w:tc>
          <w:tcPr>
            <w:tcW w:w="677"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4"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5"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92" w:type="dxa"/>
            <w:tcBorders>
              <w:top w:val="single" w:sz="12"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通川区、达川区、宣汉县、开江县、大竹县、渠县、万源市</w:t>
            </w:r>
          </w:p>
        </w:tc>
      </w:tr>
      <w:tr w:rsidR="001D54B7" w:rsidRPr="0057320B" w:rsidTr="001D54B7">
        <w:tc>
          <w:tcPr>
            <w:tcW w:w="1285" w:type="dxa"/>
            <w:vMerge w:val="restart"/>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雅安市</w:t>
            </w:r>
          </w:p>
        </w:tc>
        <w:tc>
          <w:tcPr>
            <w:tcW w:w="677"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4"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5"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92" w:type="dxa"/>
            <w:tcBorders>
              <w:top w:val="single" w:sz="12"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石棉县</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宝兴县</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荥经县、汉源县</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天全县、芦山县</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名山区</w:t>
            </w:r>
          </w:p>
        </w:tc>
      </w:tr>
      <w:tr w:rsidR="001D54B7" w:rsidRPr="0057320B" w:rsidTr="001D54B7">
        <w:tc>
          <w:tcPr>
            <w:tcW w:w="1285" w:type="dxa"/>
            <w:vMerge/>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4"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w:t>
            </w:r>
            <w:r w:rsidRPr="0057320B">
              <w:rPr>
                <w:rFonts w:ascii="Times New Roman" w:hAnsi="Times New Roman"/>
                <w:color w:val="000000" w:themeColor="text1"/>
                <w:sz w:val="18"/>
                <w:szCs w:val="18"/>
              </w:rPr>
              <w:t>g</w:t>
            </w:r>
          </w:p>
        </w:tc>
        <w:tc>
          <w:tcPr>
            <w:tcW w:w="805"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92" w:type="dxa"/>
            <w:tcBorders>
              <w:top w:val="single" w:sz="6"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雨城区</w:t>
            </w:r>
          </w:p>
        </w:tc>
      </w:tr>
      <w:tr w:rsidR="001D54B7" w:rsidRPr="0057320B" w:rsidTr="001D54B7">
        <w:tc>
          <w:tcPr>
            <w:tcW w:w="1285" w:type="dxa"/>
            <w:vMerge w:val="restart"/>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巴中市</w:t>
            </w:r>
          </w:p>
        </w:tc>
        <w:tc>
          <w:tcPr>
            <w:tcW w:w="677"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4"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5"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92" w:type="dxa"/>
            <w:tcBorders>
              <w:top w:val="single" w:sz="12"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巴州区、恩阳区、通江县、平昌县</w:t>
            </w:r>
          </w:p>
        </w:tc>
      </w:tr>
      <w:tr w:rsidR="001D54B7" w:rsidRPr="0057320B" w:rsidTr="001D54B7">
        <w:tc>
          <w:tcPr>
            <w:tcW w:w="1285" w:type="dxa"/>
            <w:vMerge/>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5"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92" w:type="dxa"/>
            <w:tcBorders>
              <w:top w:val="single" w:sz="6"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南江县</w:t>
            </w:r>
          </w:p>
        </w:tc>
      </w:tr>
      <w:tr w:rsidR="001D54B7" w:rsidRPr="0057320B" w:rsidTr="001D54B7">
        <w:tc>
          <w:tcPr>
            <w:tcW w:w="1285" w:type="dxa"/>
            <w:vMerge w:val="restart"/>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资阳市</w:t>
            </w:r>
          </w:p>
        </w:tc>
        <w:tc>
          <w:tcPr>
            <w:tcW w:w="677"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4"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5"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92" w:type="dxa"/>
            <w:tcBorders>
              <w:top w:val="single" w:sz="12"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雁江区、安岳县、乐至县</w:t>
            </w:r>
          </w:p>
        </w:tc>
      </w:tr>
      <w:tr w:rsidR="001D54B7" w:rsidRPr="0057320B" w:rsidTr="001D54B7">
        <w:tc>
          <w:tcPr>
            <w:tcW w:w="1285" w:type="dxa"/>
            <w:vMerge/>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5"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92" w:type="dxa"/>
            <w:tcBorders>
              <w:top w:val="single" w:sz="6"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简阳市</w:t>
            </w:r>
          </w:p>
        </w:tc>
      </w:tr>
      <w:tr w:rsidR="001D54B7" w:rsidRPr="0057320B" w:rsidTr="001D54B7">
        <w:tc>
          <w:tcPr>
            <w:tcW w:w="1285" w:type="dxa"/>
            <w:vMerge w:val="restart"/>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阿坝藏族羌族自治州</w:t>
            </w:r>
          </w:p>
        </w:tc>
        <w:tc>
          <w:tcPr>
            <w:tcW w:w="677"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4"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w:t>
            </w:r>
            <w:r w:rsidRPr="0057320B">
              <w:rPr>
                <w:rFonts w:ascii="Times New Roman" w:hAnsi="Times New Roman"/>
                <w:color w:val="000000" w:themeColor="text1"/>
                <w:sz w:val="18"/>
                <w:szCs w:val="18"/>
              </w:rPr>
              <w:t>g</w:t>
            </w:r>
          </w:p>
        </w:tc>
        <w:tc>
          <w:tcPr>
            <w:tcW w:w="805"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92" w:type="dxa"/>
            <w:tcBorders>
              <w:top w:val="single" w:sz="12"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九寨沟县</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w:t>
            </w:r>
            <w:r w:rsidRPr="0057320B">
              <w:rPr>
                <w:rFonts w:ascii="Times New Roman" w:hAnsi="Times New Roman"/>
                <w:color w:val="000000" w:themeColor="text1"/>
                <w:sz w:val="18"/>
                <w:szCs w:val="18"/>
              </w:rPr>
              <w:t>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松潘县</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w:t>
            </w:r>
            <w:r w:rsidRPr="0057320B">
              <w:rPr>
                <w:rFonts w:ascii="Times New Roman" w:hAnsi="Times New Roman"/>
                <w:color w:val="000000" w:themeColor="text1"/>
                <w:sz w:val="18"/>
                <w:szCs w:val="18"/>
              </w:rPr>
              <w:t>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汶川县、茂县</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理县、阿坝县</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金川县、小金县、黑水县、壤塘县、若尔盖县、红原县</w:t>
            </w:r>
          </w:p>
        </w:tc>
      </w:tr>
      <w:tr w:rsidR="001D54B7" w:rsidRPr="0057320B" w:rsidTr="001D54B7">
        <w:tc>
          <w:tcPr>
            <w:tcW w:w="1285" w:type="dxa"/>
            <w:vMerge/>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5"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92" w:type="dxa"/>
            <w:tcBorders>
              <w:top w:val="single" w:sz="6"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马尔康县</w:t>
            </w:r>
          </w:p>
        </w:tc>
      </w:tr>
      <w:tr w:rsidR="001D54B7" w:rsidRPr="0057320B" w:rsidTr="001D54B7">
        <w:tc>
          <w:tcPr>
            <w:tcW w:w="1285" w:type="dxa"/>
            <w:vMerge w:val="restart"/>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甘孜藏族自治州</w:t>
            </w:r>
          </w:p>
        </w:tc>
        <w:tc>
          <w:tcPr>
            <w:tcW w:w="677"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9</w:t>
            </w:r>
            <w:r w:rsidRPr="0057320B">
              <w:rPr>
                <w:rFonts w:ascii="Times New Roman" w:hAnsi="Times New Roman" w:hint="eastAsia"/>
                <w:color w:val="000000" w:themeColor="text1"/>
                <w:sz w:val="18"/>
                <w:szCs w:val="18"/>
              </w:rPr>
              <w:t>度</w:t>
            </w:r>
          </w:p>
        </w:tc>
        <w:tc>
          <w:tcPr>
            <w:tcW w:w="954"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0.40g</w:t>
            </w:r>
          </w:p>
        </w:tc>
        <w:tc>
          <w:tcPr>
            <w:tcW w:w="805"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92" w:type="dxa"/>
            <w:tcBorders>
              <w:top w:val="single" w:sz="12"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康定市</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道孚县、炉霍县</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理塘县</w:t>
            </w:r>
            <w:r w:rsidR="007E7D2B">
              <w:rPr>
                <w:rFonts w:ascii="Times New Roman" w:hAnsi="Times New Roman" w:hint="eastAsia"/>
                <w:color w:val="000000" w:themeColor="text1"/>
                <w:sz w:val="18"/>
                <w:szCs w:val="18"/>
              </w:rPr>
              <w:t>、甘孜县</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泸定县、德格县、白玉县、巴塘县、得荣县</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九龙县、雅江县、新龙县</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丹巴县</w:t>
            </w:r>
          </w:p>
        </w:tc>
      </w:tr>
      <w:tr w:rsidR="001D54B7" w:rsidRPr="0057320B" w:rsidTr="001D54B7">
        <w:tc>
          <w:tcPr>
            <w:tcW w:w="1285"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5"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92"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石渠县、色达县、稻城县</w:t>
            </w:r>
          </w:p>
        </w:tc>
      </w:tr>
      <w:tr w:rsidR="001D54B7" w:rsidRPr="0057320B" w:rsidTr="001D54B7">
        <w:tc>
          <w:tcPr>
            <w:tcW w:w="1285" w:type="dxa"/>
            <w:vMerge/>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4"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5"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92" w:type="dxa"/>
            <w:tcBorders>
              <w:top w:val="single" w:sz="6"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乡城县</w:t>
            </w:r>
          </w:p>
        </w:tc>
      </w:tr>
      <w:tr w:rsidR="001D54B7" w:rsidRPr="0057320B" w:rsidTr="001D54B7">
        <w:tc>
          <w:tcPr>
            <w:tcW w:w="1285" w:type="dxa"/>
            <w:vMerge w:val="restart"/>
            <w:tcBorders>
              <w:top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凉山彝族自治州</w:t>
            </w:r>
          </w:p>
        </w:tc>
        <w:tc>
          <w:tcPr>
            <w:tcW w:w="677" w:type="dxa"/>
            <w:tcBorders>
              <w:top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9</w:t>
            </w:r>
            <w:r w:rsidRPr="0057320B">
              <w:rPr>
                <w:rFonts w:ascii="Times New Roman" w:hAnsi="Times New Roman" w:hint="eastAsia"/>
                <w:color w:val="000000" w:themeColor="text1"/>
                <w:sz w:val="18"/>
                <w:szCs w:val="18"/>
              </w:rPr>
              <w:t>度</w:t>
            </w:r>
          </w:p>
        </w:tc>
        <w:tc>
          <w:tcPr>
            <w:tcW w:w="954" w:type="dxa"/>
            <w:tcBorders>
              <w:top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0.40g</w:t>
            </w:r>
          </w:p>
        </w:tc>
        <w:tc>
          <w:tcPr>
            <w:tcW w:w="805" w:type="dxa"/>
            <w:tcBorders>
              <w:top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92" w:type="dxa"/>
            <w:tcBorders>
              <w:top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西昌市</w:t>
            </w:r>
          </w:p>
        </w:tc>
      </w:tr>
      <w:tr w:rsidR="001D54B7" w:rsidRPr="0057320B" w:rsidTr="001D54B7">
        <w:tc>
          <w:tcPr>
            <w:tcW w:w="1285" w:type="dxa"/>
            <w:vMerge/>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4" w:type="dxa"/>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5" w:type="dxa"/>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92" w:type="dxa"/>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宁南县、普格县、冕宁县</w:t>
            </w:r>
          </w:p>
        </w:tc>
      </w:tr>
      <w:tr w:rsidR="001D54B7" w:rsidRPr="0057320B" w:rsidTr="001D54B7">
        <w:tc>
          <w:tcPr>
            <w:tcW w:w="1285" w:type="dxa"/>
            <w:vMerge/>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4" w:type="dxa"/>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5" w:type="dxa"/>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92" w:type="dxa"/>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盐源县、德昌县、布拖县、昭觉县、喜德县、越西县、雷波县</w:t>
            </w:r>
          </w:p>
        </w:tc>
      </w:tr>
      <w:tr w:rsidR="001D54B7" w:rsidRPr="0057320B" w:rsidTr="001D54B7">
        <w:tc>
          <w:tcPr>
            <w:tcW w:w="1285" w:type="dxa"/>
            <w:vMerge/>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4" w:type="dxa"/>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5" w:type="dxa"/>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92" w:type="dxa"/>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木里藏族自治县、会东县、金阳县、甘洛县、美姑县</w:t>
            </w:r>
          </w:p>
        </w:tc>
      </w:tr>
      <w:tr w:rsidR="001D54B7" w:rsidRPr="0057320B" w:rsidTr="001D54B7">
        <w:tc>
          <w:tcPr>
            <w:tcW w:w="1285" w:type="dxa"/>
            <w:vMerge/>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7" w:type="dxa"/>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4" w:type="dxa"/>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5" w:type="dxa"/>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92" w:type="dxa"/>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会理县</w:t>
            </w:r>
          </w:p>
        </w:tc>
      </w:tr>
    </w:tbl>
    <w:p w:rsidR="00CE6276" w:rsidRPr="0057320B" w:rsidRDefault="00CE6276"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A.0.24 </w:t>
      </w:r>
      <w:r w:rsidRPr="0057320B">
        <w:rPr>
          <w:rFonts w:hint="eastAsia"/>
          <w:b/>
          <w:color w:val="000000" w:themeColor="text1"/>
          <w:szCs w:val="21"/>
        </w:rPr>
        <w:t>贵州省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17"/>
        <w:gridCol w:w="688"/>
        <w:gridCol w:w="967"/>
        <w:gridCol w:w="820"/>
        <w:gridCol w:w="4713"/>
      </w:tblGrid>
      <w:tr w:rsidR="000A7089" w:rsidRPr="0057320B" w:rsidTr="001D54B7">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583"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98392C">
        <w:tc>
          <w:tcPr>
            <w:tcW w:w="131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贵阳市</w:t>
            </w: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南明区、云岩区、花溪区、乌当区、白云区、观山湖区、开阳县、息烽县、修文县、清镇市</w:t>
            </w:r>
          </w:p>
        </w:tc>
      </w:tr>
      <w:tr w:rsidR="000A7089" w:rsidRPr="0057320B" w:rsidTr="0098392C">
        <w:tc>
          <w:tcPr>
            <w:tcW w:w="1317"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六盘水市</w:t>
            </w:r>
          </w:p>
        </w:tc>
        <w:tc>
          <w:tcPr>
            <w:tcW w:w="68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3" w:type="dxa"/>
            <w:tcBorders>
              <w:top w:val="single" w:sz="12" w:space="0" w:color="auto"/>
              <w:bottom w:val="single" w:sz="6" w:space="0" w:color="auto"/>
            </w:tcBorders>
            <w:vAlign w:val="center"/>
          </w:tcPr>
          <w:p w:rsidR="000A7089" w:rsidRPr="0057320B" w:rsidRDefault="000A7089"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钟山区</w:t>
            </w:r>
          </w:p>
        </w:tc>
      </w:tr>
      <w:tr w:rsidR="000A7089" w:rsidRPr="0057320B" w:rsidTr="0098392C">
        <w:tc>
          <w:tcPr>
            <w:tcW w:w="1317"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盘县</w:t>
            </w:r>
          </w:p>
        </w:tc>
      </w:tr>
      <w:tr w:rsidR="001D54B7" w:rsidRPr="0057320B" w:rsidTr="0098392C">
        <w:tc>
          <w:tcPr>
            <w:tcW w:w="1317"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Pr>
                <w:rFonts w:ascii="Times New Roman" w:hAnsi="Times New Roman" w:hint="eastAsia"/>
                <w:color w:val="000000" w:themeColor="text1"/>
                <w:sz w:val="18"/>
                <w:szCs w:val="18"/>
              </w:rPr>
              <w:t>二</w:t>
            </w:r>
            <w:r w:rsidRPr="0057320B">
              <w:rPr>
                <w:rFonts w:ascii="Times New Roman" w:hAnsi="Times New Roman"/>
                <w:color w:val="000000" w:themeColor="text1"/>
                <w:sz w:val="18"/>
                <w:szCs w:val="18"/>
              </w:rPr>
              <w:t>组</w:t>
            </w:r>
          </w:p>
        </w:tc>
        <w:tc>
          <w:tcPr>
            <w:tcW w:w="4713"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水城县</w:t>
            </w:r>
          </w:p>
        </w:tc>
      </w:tr>
      <w:tr w:rsidR="001D54B7" w:rsidRPr="0057320B" w:rsidTr="001D54B7">
        <w:tc>
          <w:tcPr>
            <w:tcW w:w="1288" w:type="dxa"/>
            <w:vMerge/>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6"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六枝特区</w:t>
            </w:r>
          </w:p>
        </w:tc>
      </w:tr>
      <w:tr w:rsidR="001D54B7" w:rsidRPr="0057320B" w:rsidTr="001D54B7">
        <w:tc>
          <w:tcPr>
            <w:tcW w:w="1288"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遵义市</w:t>
            </w:r>
          </w:p>
        </w:tc>
        <w:tc>
          <w:tcPr>
            <w:tcW w:w="679"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红花岗区、汇川区、遵义县、桐梓县、绥阳县、正安县、道真仡佬族苗族自治县、务川仡佬族苗族自治县凤、冈县、湄潭县、余庆县、习水县、赤水市、仁怀市</w:t>
            </w:r>
          </w:p>
        </w:tc>
      </w:tr>
      <w:tr w:rsidR="001D54B7" w:rsidRPr="0057320B" w:rsidTr="001D54B7">
        <w:tc>
          <w:tcPr>
            <w:tcW w:w="1288"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安顺市</w:t>
            </w:r>
          </w:p>
        </w:tc>
        <w:tc>
          <w:tcPr>
            <w:tcW w:w="679"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西秀区、平坝区、普定县、镇宁布依族苗族自治县、关岭布依族苗族自治县、紫云苗族布依族自治县</w:t>
            </w:r>
          </w:p>
        </w:tc>
      </w:tr>
      <w:tr w:rsidR="001D54B7" w:rsidRPr="0057320B" w:rsidTr="001D54B7">
        <w:tc>
          <w:tcPr>
            <w:tcW w:w="1288"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铜仁市</w:t>
            </w:r>
          </w:p>
        </w:tc>
        <w:tc>
          <w:tcPr>
            <w:tcW w:w="679"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碧江区、万山区、江口县、玉屏侗族自治县、石阡县、思南县、印江土家族苗族自治县、德江县、沿河土家族自治县、松桃苗族自治县</w:t>
            </w:r>
          </w:p>
        </w:tc>
      </w:tr>
      <w:tr w:rsidR="001D54B7" w:rsidRPr="0057320B" w:rsidTr="001D54B7">
        <w:tc>
          <w:tcPr>
            <w:tcW w:w="1288" w:type="dxa"/>
            <w:vMerge w:val="restart"/>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黔西南布依族苗族自治州</w:t>
            </w:r>
          </w:p>
        </w:tc>
        <w:tc>
          <w:tcPr>
            <w:tcW w:w="679"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望谟县</w:t>
            </w:r>
          </w:p>
        </w:tc>
      </w:tr>
      <w:tr w:rsidR="001D54B7" w:rsidRPr="0057320B" w:rsidTr="001D54B7">
        <w:tc>
          <w:tcPr>
            <w:tcW w:w="1288"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6"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普安县</w:t>
            </w:r>
            <w:r w:rsidRPr="0057320B">
              <w:rPr>
                <w:rFonts w:ascii="Times New Roman" w:hAnsi="Times New Roman"/>
                <w:color w:val="000000" w:themeColor="text1"/>
                <w:sz w:val="18"/>
                <w:szCs w:val="18"/>
              </w:rPr>
              <w:t>、</w:t>
            </w:r>
            <w:r w:rsidRPr="0057320B">
              <w:rPr>
                <w:rFonts w:ascii="Times New Roman" w:hAnsi="Times New Roman" w:hint="eastAsia"/>
                <w:color w:val="000000" w:themeColor="text1"/>
                <w:sz w:val="18"/>
                <w:szCs w:val="18"/>
              </w:rPr>
              <w:t>晴隆县</w:t>
            </w:r>
          </w:p>
        </w:tc>
      </w:tr>
      <w:tr w:rsidR="001D54B7" w:rsidRPr="0057320B" w:rsidTr="001D54B7">
        <w:tc>
          <w:tcPr>
            <w:tcW w:w="1288"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56"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兴义市</w:t>
            </w:r>
          </w:p>
        </w:tc>
      </w:tr>
      <w:tr w:rsidR="001D54B7" w:rsidRPr="0057320B" w:rsidTr="001D54B7">
        <w:tc>
          <w:tcPr>
            <w:tcW w:w="1288" w:type="dxa"/>
            <w:vMerge/>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兴仁县、贞丰县、册亨县、安龙县</w:t>
            </w:r>
          </w:p>
        </w:tc>
      </w:tr>
      <w:tr w:rsidR="001D54B7" w:rsidRPr="0057320B" w:rsidTr="001D54B7">
        <w:tc>
          <w:tcPr>
            <w:tcW w:w="1288" w:type="dxa"/>
            <w:vMerge w:val="restart"/>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毕节市</w:t>
            </w:r>
          </w:p>
        </w:tc>
        <w:tc>
          <w:tcPr>
            <w:tcW w:w="679"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威宁彝族回族苗族自治县</w:t>
            </w:r>
          </w:p>
        </w:tc>
      </w:tr>
      <w:tr w:rsidR="001D54B7" w:rsidRPr="0057320B" w:rsidTr="001D54B7">
        <w:tc>
          <w:tcPr>
            <w:tcW w:w="1288"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56"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赫章县</w:t>
            </w:r>
          </w:p>
        </w:tc>
      </w:tr>
      <w:tr w:rsidR="001D54B7" w:rsidRPr="0057320B" w:rsidTr="001D54B7">
        <w:tc>
          <w:tcPr>
            <w:tcW w:w="1288" w:type="dxa"/>
            <w:vMerge/>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6"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七星关区、大方县、纳雍县</w:t>
            </w:r>
          </w:p>
        </w:tc>
      </w:tr>
      <w:tr w:rsidR="001D54B7" w:rsidRPr="0057320B" w:rsidTr="001D54B7">
        <w:tc>
          <w:tcPr>
            <w:tcW w:w="1288" w:type="dxa"/>
            <w:vMerge/>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6"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金沙县、黔西县、织金县</w:t>
            </w:r>
          </w:p>
        </w:tc>
      </w:tr>
      <w:tr w:rsidR="001D54B7" w:rsidRPr="0057320B" w:rsidTr="001D54B7">
        <w:tc>
          <w:tcPr>
            <w:tcW w:w="1288"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黔东南苗族侗族自治州</w:t>
            </w:r>
          </w:p>
        </w:tc>
        <w:tc>
          <w:tcPr>
            <w:tcW w:w="679"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12" w:space="0" w:color="auto"/>
              <w:bottom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bottom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凯里市、黄平县、施秉县、三穗县、镇远县、岑巩县、天柱县、锦屏县、剑河县、台江县、黎平县、榕江县、从江县、雷山县、麻江县、丹寨县</w:t>
            </w:r>
          </w:p>
        </w:tc>
      </w:tr>
      <w:tr w:rsidR="001D54B7" w:rsidRPr="0057320B" w:rsidTr="001D54B7">
        <w:tc>
          <w:tcPr>
            <w:tcW w:w="1288" w:type="dxa"/>
            <w:vMerge w:val="restart"/>
            <w:tcBorders>
              <w:top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黔南布依族苗族自治州</w:t>
            </w:r>
          </w:p>
        </w:tc>
        <w:tc>
          <w:tcPr>
            <w:tcW w:w="679" w:type="dxa"/>
            <w:tcBorders>
              <w:top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tcBorders>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12" w:space="0" w:color="auto"/>
            </w:tcBorders>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福泉市、贵定县、龙里县</w:t>
            </w:r>
          </w:p>
        </w:tc>
      </w:tr>
      <w:tr w:rsidR="001D54B7" w:rsidRPr="0057320B" w:rsidTr="001D54B7">
        <w:tc>
          <w:tcPr>
            <w:tcW w:w="1288" w:type="dxa"/>
            <w:vMerge/>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p>
        </w:tc>
        <w:tc>
          <w:tcPr>
            <w:tcW w:w="679" w:type="dxa"/>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vAlign w:val="center"/>
          </w:tcPr>
          <w:p w:rsidR="001D54B7" w:rsidRPr="0057320B" w:rsidRDefault="001D54B7" w:rsidP="001D54B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vAlign w:val="center"/>
          </w:tcPr>
          <w:p w:rsidR="001D54B7" w:rsidRPr="0057320B" w:rsidRDefault="001D54B7" w:rsidP="001D54B7">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都匀市、荔波县、瓮安县、独山县、平塘县、罗甸县、长顺县、惠水县、三都水族自治县</w:t>
            </w:r>
          </w:p>
        </w:tc>
      </w:tr>
    </w:tbl>
    <w:p w:rsidR="0098392C" w:rsidRPr="0057320B" w:rsidRDefault="0098392C"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A.0.25 </w:t>
      </w:r>
      <w:r w:rsidRPr="0057320B">
        <w:rPr>
          <w:rFonts w:hint="eastAsia"/>
          <w:b/>
          <w:color w:val="000000" w:themeColor="text1"/>
          <w:szCs w:val="21"/>
        </w:rPr>
        <w:t>云南省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288"/>
        <w:gridCol w:w="679"/>
        <w:gridCol w:w="956"/>
        <w:gridCol w:w="807"/>
        <w:gridCol w:w="4583"/>
      </w:tblGrid>
      <w:tr w:rsidR="00087C92" w:rsidRPr="0057320B" w:rsidTr="00A327BC">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583"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87C92" w:rsidRPr="0057320B" w:rsidTr="00087C92">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昆明市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9</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0.40g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东川区、寻甸回族彝族自治县</w:t>
            </w:r>
          </w:p>
        </w:tc>
      </w:tr>
      <w:tr w:rsidR="00087C92" w:rsidRPr="0057320B" w:rsidTr="00087C92">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宜良县、嵩明县</w:t>
            </w:r>
          </w:p>
        </w:tc>
      </w:tr>
      <w:tr w:rsidR="00087C92" w:rsidRPr="0057320B" w:rsidTr="00087C92">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五华区、盘龙区、官渡区、西山区、呈贡区、晋宁县、石林彝族自治县、安宁市</w:t>
            </w:r>
          </w:p>
        </w:tc>
      </w:tr>
      <w:tr w:rsidR="00087C92" w:rsidRPr="0057320B" w:rsidTr="00087C92">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富民县、禄劝彝族苗族自治县</w:t>
            </w:r>
          </w:p>
        </w:tc>
      </w:tr>
      <w:tr w:rsidR="00087C92" w:rsidRPr="0057320B" w:rsidTr="00087C92">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曲靖市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马龙县、会泽县</w:t>
            </w:r>
          </w:p>
        </w:tc>
      </w:tr>
      <w:tr w:rsidR="00087C92" w:rsidRPr="0057320B" w:rsidTr="00087C92">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麒麟区、陆良县、沾益县</w:t>
            </w:r>
          </w:p>
        </w:tc>
      </w:tr>
      <w:tr w:rsidR="00087C92" w:rsidRPr="0057320B" w:rsidTr="00087C92">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师宗县、富源县、</w:t>
            </w:r>
            <w:r w:rsidR="00A327BC" w:rsidRPr="0057320B">
              <w:rPr>
                <w:rFonts w:ascii="Times New Roman" w:hAnsi="Times New Roman" w:hint="eastAsia"/>
                <w:color w:val="000000" w:themeColor="text1"/>
                <w:sz w:val="18"/>
                <w:szCs w:val="18"/>
              </w:rPr>
              <w:t>罗平县</w:t>
            </w:r>
            <w:r w:rsidR="00A327BC">
              <w:rPr>
                <w:rFonts w:ascii="Times New Roman" w:hAnsi="Times New Roman" w:hint="eastAsia"/>
                <w:color w:val="000000" w:themeColor="text1"/>
                <w:sz w:val="18"/>
                <w:szCs w:val="18"/>
              </w:rPr>
              <w:t>、</w:t>
            </w:r>
            <w:r w:rsidRPr="0057320B">
              <w:rPr>
                <w:rFonts w:ascii="Times New Roman" w:hAnsi="Times New Roman" w:hint="eastAsia"/>
                <w:color w:val="000000" w:themeColor="text1"/>
                <w:sz w:val="18"/>
                <w:szCs w:val="18"/>
              </w:rPr>
              <w:t>宣威市</w:t>
            </w:r>
          </w:p>
        </w:tc>
      </w:tr>
      <w:tr w:rsidR="00087C92" w:rsidRPr="0057320B" w:rsidTr="00087C92">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玉溪市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江川县、澄江县、通海县、华宁县、峨山彝族自治县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红塔区、易门县</w:t>
            </w:r>
          </w:p>
        </w:tc>
      </w:tr>
      <w:tr w:rsidR="00087C92" w:rsidRPr="0057320B" w:rsidTr="00A327BC">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新平彝族傣族自治县、元江哈尼族彝族傣自治县</w:t>
            </w:r>
          </w:p>
        </w:tc>
      </w:tr>
      <w:tr w:rsidR="00087C92" w:rsidRPr="0057320B" w:rsidTr="00A327BC">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保山市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龙陵县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87C92">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隆阳区、施甸县</w:t>
            </w:r>
          </w:p>
        </w:tc>
      </w:tr>
      <w:tr w:rsidR="00087C92" w:rsidRPr="0057320B" w:rsidTr="00A327BC">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昌宁县</w:t>
            </w:r>
          </w:p>
        </w:tc>
      </w:tr>
      <w:tr w:rsidR="00087C92" w:rsidRPr="0057320B" w:rsidTr="00A327BC">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昭通市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巧家县、永善县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大关县、彝良县</w:t>
            </w:r>
            <w:r w:rsidR="00A327BC" w:rsidRPr="0057320B">
              <w:rPr>
                <w:rFonts w:ascii="Times New Roman" w:hAnsi="Times New Roman" w:hint="eastAsia"/>
                <w:color w:val="000000" w:themeColor="text1"/>
                <w:sz w:val="18"/>
                <w:szCs w:val="18"/>
              </w:rPr>
              <w:t>、鲁甸县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绥江县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昭阳区、盐津县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水富县</w:t>
            </w:r>
          </w:p>
        </w:tc>
      </w:tr>
      <w:tr w:rsidR="00087C92" w:rsidRPr="0057320B" w:rsidTr="00A327BC">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镇雄县、威信县</w:t>
            </w:r>
          </w:p>
        </w:tc>
      </w:tr>
      <w:tr w:rsidR="00087C92" w:rsidRPr="0057320B" w:rsidTr="00A327BC">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丽江市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古城区、玉龙纳西族自治县、永胜县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宁蒗彝族自治县</w:t>
            </w:r>
          </w:p>
        </w:tc>
      </w:tr>
      <w:tr w:rsidR="00087C92" w:rsidRPr="0057320B" w:rsidTr="00A327BC">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华坪县</w:t>
            </w:r>
          </w:p>
        </w:tc>
      </w:tr>
      <w:tr w:rsidR="00087C92" w:rsidRPr="0057320B" w:rsidTr="00A327BC">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普洱市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9</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0.40g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澜沧拉祜族自治县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孟连傣族拉祜族佤族自治县、西盟佤族自治县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思茅区、宁洱哈尼族彝族自县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景东彝族自治县、景谷傣族彝族自治县</w:t>
            </w:r>
          </w:p>
        </w:tc>
      </w:tr>
      <w:tr w:rsidR="00087C92" w:rsidRPr="0057320B" w:rsidTr="00A327BC">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墨江哈尼族自治县、镇沅彝族哈尼族拉祜族自治县、江城哈尼族彝族自治县</w:t>
            </w:r>
          </w:p>
        </w:tc>
      </w:tr>
      <w:tr w:rsidR="00087C92" w:rsidRPr="0057320B" w:rsidTr="00A327BC">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临沧市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双江拉祜族佤族布朗族傣族自治县、耿马傣族佤族自治县、沧源佤族自治县</w:t>
            </w:r>
          </w:p>
        </w:tc>
      </w:tr>
      <w:tr w:rsidR="00087C92" w:rsidRPr="0057320B" w:rsidTr="00A327BC">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临翔区、凤庆县、云县、永德县、镇康县</w:t>
            </w:r>
          </w:p>
        </w:tc>
      </w:tr>
      <w:tr w:rsidR="00087C92" w:rsidRPr="0057320B" w:rsidTr="00A327BC">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楚雄彝族自治州</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楚雄市</w:t>
            </w:r>
            <w:r w:rsidRPr="0057320B">
              <w:rPr>
                <w:rFonts w:ascii="Times New Roman" w:hAnsi="Times New Roman"/>
                <w:color w:val="000000" w:themeColor="text1"/>
                <w:sz w:val="18"/>
                <w:szCs w:val="18"/>
              </w:rPr>
              <w:t>、</w:t>
            </w:r>
            <w:r w:rsidRPr="0057320B">
              <w:rPr>
                <w:rFonts w:ascii="Times New Roman" w:hAnsi="Times New Roman" w:hint="eastAsia"/>
                <w:color w:val="000000" w:themeColor="text1"/>
                <w:sz w:val="18"/>
                <w:szCs w:val="18"/>
              </w:rPr>
              <w:t>南华县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双柏县、牟定县、姚安县、大姚县、元谋县、武定县、禄丰县</w:t>
            </w:r>
          </w:p>
        </w:tc>
      </w:tr>
      <w:tr w:rsidR="00087C92" w:rsidRPr="0057320B" w:rsidTr="00A327BC">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永仁县</w:t>
            </w:r>
          </w:p>
        </w:tc>
      </w:tr>
      <w:tr w:rsidR="00087C92" w:rsidRPr="0057320B" w:rsidTr="00A327BC">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红河哈尼族彝族自治州</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建水县、石屏县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个旧市、开远市、弥勒</w:t>
            </w:r>
            <w:r w:rsidR="00A327BC">
              <w:rPr>
                <w:rFonts w:ascii="Times New Roman" w:hAnsi="Times New Roman" w:hint="eastAsia"/>
                <w:color w:val="000000" w:themeColor="text1"/>
                <w:sz w:val="18"/>
                <w:szCs w:val="18"/>
              </w:rPr>
              <w:t>市</w:t>
            </w:r>
            <w:r w:rsidRPr="0057320B">
              <w:rPr>
                <w:rFonts w:ascii="Times New Roman" w:hAnsi="Times New Roman" w:hint="eastAsia"/>
                <w:color w:val="000000" w:themeColor="text1"/>
                <w:sz w:val="18"/>
                <w:szCs w:val="18"/>
              </w:rPr>
              <w:t>、元阳县、红河县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蒙自市、泸西县、金平苗族瑶族傣族自治县、绿春县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河口瑶族自治县</w:t>
            </w:r>
          </w:p>
        </w:tc>
      </w:tr>
      <w:tr w:rsidR="00087C92" w:rsidRPr="0057320B" w:rsidTr="00A327BC">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屏边苗族自治县</w:t>
            </w:r>
          </w:p>
        </w:tc>
      </w:tr>
      <w:tr w:rsidR="00087C92" w:rsidRPr="0057320B" w:rsidTr="00A327BC">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文山壮族苗族自治州</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文山市</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砚山县、丘北县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广南县</w:t>
            </w:r>
          </w:p>
        </w:tc>
      </w:tr>
      <w:tr w:rsidR="00087C92" w:rsidRPr="0057320B" w:rsidTr="00A327BC">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西畴县、麻栗坡县、马关县、富宁县</w:t>
            </w:r>
          </w:p>
        </w:tc>
      </w:tr>
      <w:tr w:rsidR="00087C92" w:rsidRPr="0057320B" w:rsidTr="00A327BC">
        <w:tc>
          <w:tcPr>
            <w:tcW w:w="1288" w:type="dxa"/>
            <w:vMerge w:val="restart"/>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西双版纳傣族自治州</w:t>
            </w:r>
          </w:p>
        </w:tc>
        <w:tc>
          <w:tcPr>
            <w:tcW w:w="679"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勐海县</w:t>
            </w:r>
          </w:p>
        </w:tc>
      </w:tr>
      <w:tr w:rsidR="00087C92" w:rsidRPr="0057320B" w:rsidTr="00A327BC">
        <w:tc>
          <w:tcPr>
            <w:tcW w:w="1288"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景洪市</w:t>
            </w:r>
          </w:p>
        </w:tc>
      </w:tr>
      <w:tr w:rsidR="00087C92" w:rsidRPr="0057320B" w:rsidTr="00A327BC">
        <w:tc>
          <w:tcPr>
            <w:tcW w:w="1288" w:type="dxa"/>
            <w:vMerge/>
            <w:tcBorders>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勐腊县</w:t>
            </w:r>
          </w:p>
        </w:tc>
      </w:tr>
      <w:tr w:rsidR="00087C92" w:rsidRPr="0057320B" w:rsidTr="00A327BC">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大理白族自治</w:t>
            </w:r>
            <w:r w:rsidRPr="0057320B">
              <w:rPr>
                <w:rFonts w:ascii="Times New Roman" w:hAnsi="Times New Roman" w:hint="eastAsia"/>
                <w:b/>
                <w:color w:val="000000" w:themeColor="text1"/>
                <w:sz w:val="18"/>
                <w:szCs w:val="18"/>
              </w:rPr>
              <w:lastRenderedPageBreak/>
              <w:t>州</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lastRenderedPageBreak/>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洱源县、剑川县、鹤庆县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大理市、漾濞彝族自治县、祥云县、宾川县、弥渡县、南涧彝族自治县、巍山彝族回族自治县</w:t>
            </w:r>
          </w:p>
        </w:tc>
      </w:tr>
      <w:tr w:rsidR="00087C92" w:rsidRPr="0057320B" w:rsidTr="00A327BC">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永平县、云龙县</w:t>
            </w:r>
          </w:p>
        </w:tc>
      </w:tr>
      <w:tr w:rsidR="00087C92" w:rsidRPr="0057320B" w:rsidTr="00A327BC">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德宏傣族景颇族自治州</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瑞丽市、芒市</w:t>
            </w:r>
          </w:p>
        </w:tc>
      </w:tr>
      <w:tr w:rsidR="00087C92" w:rsidRPr="0057320B" w:rsidTr="00A327BC">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梁河县、盈江县、陇川县</w:t>
            </w:r>
          </w:p>
        </w:tc>
      </w:tr>
      <w:tr w:rsidR="00087C92" w:rsidRPr="0057320B" w:rsidTr="00A327BC">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怒江傈僳族自治州</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泸水县</w:t>
            </w:r>
          </w:p>
        </w:tc>
      </w:tr>
      <w:tr w:rsidR="00087C92" w:rsidRPr="0057320B" w:rsidTr="00A327BC">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福贡县、贡山独龙族怒族自治县</w:t>
            </w:r>
          </w:p>
        </w:tc>
      </w:tr>
      <w:tr w:rsidR="00087C92" w:rsidRPr="0057320B" w:rsidTr="00A327BC">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12" w:space="0" w:color="auto"/>
            </w:tcBorders>
            <w:vAlign w:val="center"/>
          </w:tcPr>
          <w:p w:rsidR="000A7089" w:rsidRPr="0057320B" w:rsidRDefault="000A7089" w:rsidP="005A054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sidR="005A054C" w:rsidRPr="0057320B">
              <w:rPr>
                <w:rFonts w:ascii="Times New Roman" w:hAnsi="Times New Roman" w:hint="eastAsia"/>
                <w:color w:val="000000" w:themeColor="text1"/>
                <w:sz w:val="18"/>
                <w:szCs w:val="18"/>
              </w:rPr>
              <w:t>三</w:t>
            </w:r>
            <w:r w:rsidRPr="0057320B">
              <w:rPr>
                <w:rFonts w:ascii="Times New Roman" w:hAnsi="Times New Roman"/>
                <w:color w:val="000000" w:themeColor="text1"/>
                <w:sz w:val="18"/>
                <w:szCs w:val="18"/>
              </w:rPr>
              <w:t>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兰坪白族普米族自治县</w:t>
            </w:r>
          </w:p>
        </w:tc>
      </w:tr>
      <w:tr w:rsidR="00087C92" w:rsidRPr="0057320B" w:rsidTr="00087C92">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迪庆藏族自治州</w:t>
            </w:r>
          </w:p>
        </w:tc>
        <w:tc>
          <w:tcPr>
            <w:tcW w:w="6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香格里拉市、德钦县、维西傈僳族自治县</w:t>
            </w:r>
          </w:p>
        </w:tc>
      </w:tr>
      <w:tr w:rsidR="00087C92" w:rsidRPr="0057320B" w:rsidTr="00A327BC">
        <w:tc>
          <w:tcPr>
            <w:tcW w:w="1288" w:type="dxa"/>
            <w:tcBorders>
              <w:top w:val="single" w:sz="12" w:space="0" w:color="auto"/>
            </w:tcBorders>
            <w:vAlign w:val="center"/>
          </w:tcPr>
          <w:p w:rsidR="00087C92" w:rsidRPr="0057320B" w:rsidRDefault="00087C92" w:rsidP="00087C92">
            <w:pPr>
              <w:pStyle w:val="a6"/>
              <w:spacing w:line="264" w:lineRule="auto"/>
              <w:jc w:val="center"/>
              <w:rPr>
                <w:rFonts w:ascii="Times New Roman" w:hAnsi="Times New Roman"/>
                <w:b/>
                <w:color w:val="000000" w:themeColor="text1"/>
                <w:sz w:val="18"/>
                <w:szCs w:val="18"/>
              </w:rPr>
            </w:pPr>
            <w:r>
              <w:rPr>
                <w:rFonts w:ascii="Times New Roman" w:hAnsi="Times New Roman" w:hint="eastAsia"/>
                <w:b/>
                <w:color w:val="000000" w:themeColor="text1"/>
                <w:sz w:val="18"/>
                <w:szCs w:val="18"/>
              </w:rPr>
              <w:t>省直辖县级行政单位</w:t>
            </w:r>
          </w:p>
        </w:tc>
        <w:tc>
          <w:tcPr>
            <w:tcW w:w="679" w:type="dxa"/>
            <w:tcBorders>
              <w:top w:val="single" w:sz="12" w:space="0" w:color="auto"/>
            </w:tcBorders>
            <w:vAlign w:val="center"/>
          </w:tcPr>
          <w:p w:rsidR="00087C92" w:rsidRPr="0057320B" w:rsidRDefault="00087C92" w:rsidP="00087C9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tcBorders>
            <w:vAlign w:val="center"/>
          </w:tcPr>
          <w:p w:rsidR="00087C92" w:rsidRPr="0057320B" w:rsidRDefault="00087C92" w:rsidP="00087C92">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tcBorders>
            <w:vAlign w:val="center"/>
          </w:tcPr>
          <w:p w:rsidR="00087C92" w:rsidRPr="0057320B" w:rsidRDefault="00087C92" w:rsidP="00087C92">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tcBorders>
            <w:vAlign w:val="center"/>
          </w:tcPr>
          <w:p w:rsidR="00087C92" w:rsidRPr="0057320B" w:rsidRDefault="00087C92" w:rsidP="00087C92">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腾冲</w:t>
            </w:r>
            <w:r>
              <w:rPr>
                <w:rFonts w:ascii="Times New Roman" w:hAnsi="Times New Roman" w:hint="eastAsia"/>
                <w:color w:val="000000" w:themeColor="text1"/>
                <w:sz w:val="18"/>
                <w:szCs w:val="18"/>
              </w:rPr>
              <w:t>市</w:t>
            </w:r>
          </w:p>
        </w:tc>
      </w:tr>
    </w:tbl>
    <w:p w:rsidR="00F045F4" w:rsidRDefault="00F045F4" w:rsidP="000A7089">
      <w:pPr>
        <w:snapToGrid w:val="0"/>
        <w:spacing w:line="288" w:lineRule="auto"/>
        <w:rPr>
          <w:b/>
          <w:color w:val="000000" w:themeColor="text1"/>
          <w:szCs w:val="21"/>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A.0.26 </w:t>
      </w:r>
      <w:r w:rsidRPr="0057320B">
        <w:rPr>
          <w:rFonts w:hint="eastAsia"/>
          <w:b/>
          <w:color w:val="000000" w:themeColor="text1"/>
          <w:szCs w:val="21"/>
        </w:rPr>
        <w:t>西藏自治区</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16"/>
        <w:gridCol w:w="688"/>
        <w:gridCol w:w="966"/>
        <w:gridCol w:w="820"/>
        <w:gridCol w:w="4715"/>
      </w:tblGrid>
      <w:tr w:rsidR="000A7089" w:rsidRPr="0057320B" w:rsidTr="0052242A">
        <w:tc>
          <w:tcPr>
            <w:tcW w:w="131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6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715"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52242A">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拉萨市</w:t>
            </w:r>
          </w:p>
        </w:tc>
        <w:tc>
          <w:tcPr>
            <w:tcW w:w="68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9</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0.40g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当雄县</w:t>
            </w:r>
          </w:p>
        </w:tc>
      </w:tr>
      <w:tr w:rsidR="000A7089" w:rsidRPr="0057320B" w:rsidTr="0052242A">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城关区、林周县、尼木县、堆龙德庆县</w:t>
            </w:r>
          </w:p>
        </w:tc>
      </w:tr>
      <w:tr w:rsidR="000A7089" w:rsidRPr="0057320B" w:rsidTr="0052242A">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曲水县、达孜县、墨竹工卡县</w:t>
            </w:r>
          </w:p>
        </w:tc>
      </w:tr>
      <w:tr w:rsidR="000A7089" w:rsidRPr="0057320B" w:rsidTr="0052242A">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昌都市</w:t>
            </w:r>
          </w:p>
        </w:tc>
        <w:tc>
          <w:tcPr>
            <w:tcW w:w="68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卡若区、边坝县、洛隆县</w:t>
            </w:r>
          </w:p>
        </w:tc>
      </w:tr>
      <w:tr w:rsidR="000A7089" w:rsidRPr="0057320B" w:rsidTr="0052242A">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类乌齐县、丁青县、察雅县、八宿县、左贡县</w:t>
            </w:r>
          </w:p>
        </w:tc>
      </w:tr>
      <w:tr w:rsidR="000A7089" w:rsidRPr="0057320B" w:rsidTr="0052242A">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5"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江达县、芒康县</w:t>
            </w:r>
          </w:p>
        </w:tc>
      </w:tr>
      <w:tr w:rsidR="000A7089" w:rsidRPr="0057320B" w:rsidTr="0052242A">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贡觉县</w:t>
            </w:r>
          </w:p>
        </w:tc>
      </w:tr>
      <w:tr w:rsidR="000A7089" w:rsidRPr="0057320B" w:rsidTr="0052242A">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山南地区</w:t>
            </w:r>
          </w:p>
        </w:tc>
        <w:tc>
          <w:tcPr>
            <w:tcW w:w="68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错那县</w:t>
            </w:r>
          </w:p>
        </w:tc>
      </w:tr>
      <w:tr w:rsidR="000A7089" w:rsidRPr="0057320B" w:rsidTr="0052242A">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桑日县、曲松县、隆子县</w:t>
            </w:r>
          </w:p>
        </w:tc>
      </w:tr>
      <w:tr w:rsidR="000A7089" w:rsidRPr="0057320B" w:rsidTr="0052242A">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乃东县、扎囊县、贡嘎县、琼结县、措美县、洛扎县、加查县、浪卡子县</w:t>
            </w:r>
          </w:p>
        </w:tc>
      </w:tr>
      <w:tr w:rsidR="000A7089" w:rsidRPr="0057320B" w:rsidTr="0052242A">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日喀则市</w:t>
            </w:r>
          </w:p>
        </w:tc>
        <w:tc>
          <w:tcPr>
            <w:tcW w:w="68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仁布县、康马县、聂拉木县</w:t>
            </w:r>
          </w:p>
        </w:tc>
      </w:tr>
      <w:tr w:rsidR="000A7089" w:rsidRPr="0057320B" w:rsidTr="0052242A">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5"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拉孜县、定结县、亚东县</w:t>
            </w:r>
          </w:p>
        </w:tc>
      </w:tr>
      <w:tr w:rsidR="000A7089" w:rsidRPr="0057320B" w:rsidTr="0052242A">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桑珠孜区（原日喀则市）、南木林县、江孜县、定日县、萨迦县、白朗县、吉隆县、萨嘎县、岗巴县</w:t>
            </w:r>
          </w:p>
        </w:tc>
      </w:tr>
      <w:tr w:rsidR="000A7089" w:rsidRPr="0057320B" w:rsidTr="0052242A">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5"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昂仁县、谢通门县、仲巴县</w:t>
            </w:r>
          </w:p>
        </w:tc>
      </w:tr>
      <w:tr w:rsidR="000A7089" w:rsidRPr="0057320B" w:rsidTr="0052242A">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那曲地区</w:t>
            </w:r>
          </w:p>
        </w:tc>
        <w:tc>
          <w:tcPr>
            <w:tcW w:w="68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申扎县</w:t>
            </w:r>
          </w:p>
        </w:tc>
      </w:tr>
      <w:tr w:rsidR="000A7089" w:rsidRPr="0057320B" w:rsidTr="0052242A">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那曲县、安多县、尼玛县</w:t>
            </w:r>
          </w:p>
        </w:tc>
      </w:tr>
      <w:tr w:rsidR="000A7089" w:rsidRPr="0057320B" w:rsidTr="0052242A">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5"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嘉黎县</w:t>
            </w:r>
          </w:p>
        </w:tc>
      </w:tr>
      <w:tr w:rsidR="000A7089" w:rsidRPr="0057320B" w:rsidTr="0052242A">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聂荣县、班戈县</w:t>
            </w:r>
          </w:p>
        </w:tc>
      </w:tr>
      <w:tr w:rsidR="000A7089" w:rsidRPr="0057320B" w:rsidTr="0052242A">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5"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索县、巴青县、双湖县</w:t>
            </w:r>
          </w:p>
        </w:tc>
      </w:tr>
      <w:tr w:rsidR="000A7089" w:rsidRPr="0057320B" w:rsidTr="0052242A">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比如县</w:t>
            </w:r>
          </w:p>
        </w:tc>
      </w:tr>
      <w:tr w:rsidR="000A7089" w:rsidRPr="0057320B" w:rsidTr="0052242A">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阿里地区</w:t>
            </w:r>
          </w:p>
        </w:tc>
        <w:tc>
          <w:tcPr>
            <w:tcW w:w="68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普兰县</w:t>
            </w:r>
          </w:p>
        </w:tc>
      </w:tr>
      <w:tr w:rsidR="000A7089" w:rsidRPr="0057320B" w:rsidTr="0052242A">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噶尔县、日土县</w:t>
            </w:r>
          </w:p>
        </w:tc>
      </w:tr>
      <w:tr w:rsidR="000A7089" w:rsidRPr="0057320B" w:rsidTr="0052242A">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5"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札达县、改则县</w:t>
            </w:r>
          </w:p>
        </w:tc>
      </w:tr>
      <w:tr w:rsidR="000A7089" w:rsidRPr="0057320B" w:rsidTr="0052242A">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革吉县</w:t>
            </w:r>
          </w:p>
        </w:tc>
      </w:tr>
      <w:tr w:rsidR="000A7089" w:rsidRPr="0057320B" w:rsidTr="0052242A">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5"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措勤县</w:t>
            </w:r>
          </w:p>
        </w:tc>
      </w:tr>
      <w:tr w:rsidR="000A7089" w:rsidRPr="0057320B" w:rsidTr="0052242A">
        <w:tc>
          <w:tcPr>
            <w:tcW w:w="1316" w:type="dxa"/>
            <w:vMerge w:val="restart"/>
            <w:tcBorders>
              <w:top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林芝市</w:t>
            </w:r>
          </w:p>
        </w:tc>
        <w:tc>
          <w:tcPr>
            <w:tcW w:w="68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9</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0.40g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墨脱县</w:t>
            </w:r>
          </w:p>
        </w:tc>
      </w:tr>
      <w:tr w:rsidR="000A7089" w:rsidRPr="0057320B" w:rsidTr="0052242A">
        <w:tc>
          <w:tcPr>
            <w:tcW w:w="1316"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tcBorders>
              <w:top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20" w:type="dxa"/>
            <w:tcBorders>
              <w:top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tcBorders>
              <w:top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米林县、波密县</w:t>
            </w:r>
          </w:p>
        </w:tc>
      </w:tr>
      <w:tr w:rsidR="000A7089" w:rsidRPr="0057320B" w:rsidTr="0052242A">
        <w:tc>
          <w:tcPr>
            <w:tcW w:w="1316"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hint="eastAsia"/>
                <w:color w:val="000000" w:themeColor="text1"/>
                <w:sz w:val="16"/>
                <w:szCs w:val="16"/>
                <w:shd w:val="clear" w:color="auto" w:fill="F5FAFF"/>
              </w:rPr>
              <w:t>巴宜区（原</w:t>
            </w:r>
            <w:r w:rsidRPr="0057320B">
              <w:rPr>
                <w:rFonts w:ascii="Times New Roman" w:hAnsi="Times New Roman" w:hint="eastAsia"/>
                <w:color w:val="000000" w:themeColor="text1"/>
                <w:sz w:val="18"/>
                <w:szCs w:val="18"/>
              </w:rPr>
              <w:t>林芝县）</w:t>
            </w:r>
          </w:p>
        </w:tc>
      </w:tr>
      <w:tr w:rsidR="000A7089" w:rsidRPr="0057320B" w:rsidTr="0052242A">
        <w:tc>
          <w:tcPr>
            <w:tcW w:w="1316"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察隅县、朗县</w:t>
            </w:r>
          </w:p>
        </w:tc>
      </w:tr>
      <w:tr w:rsidR="000A7089" w:rsidRPr="0057320B" w:rsidTr="0052242A">
        <w:tc>
          <w:tcPr>
            <w:tcW w:w="1316"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8"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5"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工布江达县</w:t>
            </w:r>
          </w:p>
        </w:tc>
      </w:tr>
    </w:tbl>
    <w:p w:rsidR="00F045F4" w:rsidRPr="0057320B" w:rsidRDefault="00F045F4"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A.0.27 </w:t>
      </w:r>
      <w:r w:rsidRPr="0057320B">
        <w:rPr>
          <w:rFonts w:hint="eastAsia"/>
          <w:b/>
          <w:color w:val="000000" w:themeColor="text1"/>
          <w:szCs w:val="21"/>
        </w:rPr>
        <w:t>陕西省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16"/>
        <w:gridCol w:w="687"/>
        <w:gridCol w:w="966"/>
        <w:gridCol w:w="820"/>
        <w:gridCol w:w="4716"/>
      </w:tblGrid>
      <w:tr w:rsidR="000A7089" w:rsidRPr="0057320B" w:rsidTr="005B3A41">
        <w:tc>
          <w:tcPr>
            <w:tcW w:w="131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8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6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71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5B3A41">
        <w:tc>
          <w:tcPr>
            <w:tcW w:w="131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西安市</w:t>
            </w:r>
          </w:p>
        </w:tc>
        <w:tc>
          <w:tcPr>
            <w:tcW w:w="68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新城区、碑林区、莲湖区、灞桥区、未央区、雁塔区、阎良区、临潼区、长安区、高陵区、蓝田县、周至县、户县</w:t>
            </w:r>
          </w:p>
        </w:tc>
      </w:tr>
      <w:tr w:rsidR="000A7089" w:rsidRPr="0057320B" w:rsidTr="005B3A41">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铜川市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王益区、印台区、耀州区</w:t>
            </w:r>
          </w:p>
        </w:tc>
      </w:tr>
      <w:tr w:rsidR="000A7089" w:rsidRPr="0057320B" w:rsidTr="005B3A41">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宜君县</w:t>
            </w:r>
          </w:p>
        </w:tc>
      </w:tr>
      <w:tr w:rsidR="000A7089" w:rsidRPr="0057320B" w:rsidTr="005B3A41">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宝鸡市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凤翔县、岐山县、陇县、千阳县</w:t>
            </w:r>
          </w:p>
        </w:tc>
      </w:tr>
      <w:tr w:rsidR="000A7089" w:rsidRPr="0057320B" w:rsidTr="005B3A41">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6" w:space="0" w:color="auto"/>
              <w:bottom w:val="single" w:sz="6" w:space="0" w:color="auto"/>
            </w:tcBorders>
            <w:vAlign w:val="center"/>
          </w:tcPr>
          <w:p w:rsidR="000A7089" w:rsidRPr="0057320B" w:rsidRDefault="000A7089"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渭滨区、金台区、陈仓区、扶风县</w:t>
            </w:r>
            <w:r w:rsidR="00A327BC">
              <w:rPr>
                <w:rFonts w:ascii="Times New Roman" w:hAnsi="Times New Roman" w:hint="eastAsia"/>
                <w:color w:val="000000" w:themeColor="text1"/>
                <w:sz w:val="18"/>
                <w:szCs w:val="18"/>
              </w:rPr>
              <w:t>、</w:t>
            </w:r>
            <w:r w:rsidRPr="0057320B">
              <w:rPr>
                <w:rFonts w:ascii="Times New Roman" w:hAnsi="Times New Roman" w:hint="eastAsia"/>
                <w:color w:val="000000" w:themeColor="text1"/>
                <w:sz w:val="18"/>
                <w:szCs w:val="18"/>
              </w:rPr>
              <w:t>眉县</w:t>
            </w:r>
          </w:p>
        </w:tc>
      </w:tr>
      <w:tr w:rsidR="000A7089" w:rsidRPr="0057320B" w:rsidTr="005B3A41">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凤县</w:t>
            </w:r>
          </w:p>
        </w:tc>
      </w:tr>
      <w:tr w:rsidR="000A7089" w:rsidRPr="0057320B" w:rsidTr="005B3A41">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麟游县、太白县</w:t>
            </w:r>
          </w:p>
        </w:tc>
      </w:tr>
      <w:tr w:rsidR="000A7089" w:rsidRPr="0057320B" w:rsidTr="005B3A41">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咸阳市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秦都区、杨陵区、渭城区、泾阳县、武功县、兴平市</w:t>
            </w:r>
          </w:p>
        </w:tc>
      </w:tr>
      <w:tr w:rsidR="000A7089" w:rsidRPr="0057320B" w:rsidTr="005B3A41">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乾县</w:t>
            </w:r>
          </w:p>
        </w:tc>
      </w:tr>
      <w:tr w:rsidR="000A7089" w:rsidRPr="0057320B" w:rsidTr="005B3A41">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三原县、礼泉县</w:t>
            </w:r>
          </w:p>
        </w:tc>
      </w:tr>
      <w:tr w:rsidR="000A7089" w:rsidRPr="0057320B" w:rsidTr="005B3A41">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sidR="00A327BC">
              <w:rPr>
                <w:rFonts w:ascii="Times New Roman" w:hAnsi="Times New Roman" w:hint="eastAsia"/>
                <w:color w:val="000000" w:themeColor="text1"/>
                <w:sz w:val="18"/>
                <w:szCs w:val="18"/>
              </w:rPr>
              <w:t>三</w:t>
            </w:r>
            <w:r w:rsidRPr="0057320B">
              <w:rPr>
                <w:rFonts w:ascii="Times New Roman" w:hAnsi="Times New Roman"/>
                <w:color w:val="000000" w:themeColor="text1"/>
                <w:sz w:val="18"/>
                <w:szCs w:val="18"/>
              </w:rPr>
              <w:t>组</w:t>
            </w:r>
          </w:p>
        </w:tc>
        <w:tc>
          <w:tcPr>
            <w:tcW w:w="471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永寿县、淳化县</w:t>
            </w:r>
          </w:p>
        </w:tc>
      </w:tr>
      <w:tr w:rsidR="000A7089" w:rsidRPr="0057320B" w:rsidTr="005B3A41">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sidR="00A327BC">
              <w:rPr>
                <w:rFonts w:ascii="Times New Roman" w:hAnsi="Times New Roman" w:hint="eastAsia"/>
                <w:color w:val="000000" w:themeColor="text1"/>
                <w:sz w:val="18"/>
                <w:szCs w:val="18"/>
              </w:rPr>
              <w:t>三</w:t>
            </w:r>
            <w:r w:rsidRPr="0057320B">
              <w:rPr>
                <w:rFonts w:ascii="Times New Roman" w:hAnsi="Times New Roman"/>
                <w:color w:val="000000" w:themeColor="text1"/>
                <w:sz w:val="18"/>
                <w:szCs w:val="18"/>
              </w:rPr>
              <w:t>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彬县、长武县、旬邑县</w:t>
            </w:r>
          </w:p>
        </w:tc>
      </w:tr>
      <w:tr w:rsidR="000A7089" w:rsidRPr="0057320B" w:rsidTr="005B3A41">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渭南市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华县</w:t>
            </w:r>
          </w:p>
        </w:tc>
      </w:tr>
      <w:tr w:rsidR="000A7089" w:rsidRPr="0057320B" w:rsidTr="005B3A41">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临渭区、潼关县、大荔县、华阴市</w:t>
            </w:r>
          </w:p>
        </w:tc>
      </w:tr>
      <w:tr w:rsidR="000A7089" w:rsidRPr="0057320B" w:rsidTr="005B3A41">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澄城县、富平县</w:t>
            </w:r>
          </w:p>
        </w:tc>
      </w:tr>
      <w:tr w:rsidR="000A7089" w:rsidRPr="0057320B" w:rsidTr="005B3A41">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合阳县、蒲城县、韩城市</w:t>
            </w:r>
          </w:p>
        </w:tc>
      </w:tr>
      <w:tr w:rsidR="000A7089" w:rsidRPr="0057320B" w:rsidTr="005B3A41">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白水县</w:t>
            </w:r>
          </w:p>
        </w:tc>
      </w:tr>
      <w:tr w:rsidR="000A7089" w:rsidRPr="0057320B" w:rsidTr="005B3A41">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延安市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吴起县、富县、洛川县、宜川县、黄龙县、黄陵县</w:t>
            </w:r>
          </w:p>
        </w:tc>
      </w:tr>
      <w:tr w:rsidR="000A7089" w:rsidRPr="0057320B" w:rsidTr="005B3A41">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延长县、延川县</w:t>
            </w:r>
          </w:p>
        </w:tc>
      </w:tr>
      <w:tr w:rsidR="000A7089" w:rsidRPr="0057320B" w:rsidTr="005B3A41">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宝塔区、子长县、安塞县、志丹县、甘泉县</w:t>
            </w:r>
          </w:p>
        </w:tc>
      </w:tr>
      <w:tr w:rsidR="000A7089" w:rsidRPr="0057320B" w:rsidTr="005B3A41">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汉中市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略阳县</w:t>
            </w:r>
          </w:p>
        </w:tc>
      </w:tr>
      <w:tr w:rsidR="000A7089" w:rsidRPr="0057320B" w:rsidTr="005B3A41">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留坝县</w:t>
            </w:r>
          </w:p>
        </w:tc>
      </w:tr>
      <w:tr w:rsidR="000A7089" w:rsidRPr="0057320B" w:rsidTr="005B3A41">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汉台区、南郑县、勉县、宁强县</w:t>
            </w:r>
          </w:p>
        </w:tc>
      </w:tr>
      <w:tr w:rsidR="000A7089" w:rsidRPr="0057320B" w:rsidTr="005B3A41">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城固县、洋县、西乡县、佛坪县</w:t>
            </w:r>
          </w:p>
        </w:tc>
      </w:tr>
      <w:tr w:rsidR="000A7089" w:rsidRPr="0057320B" w:rsidTr="005B3A41">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镇巴县</w:t>
            </w:r>
          </w:p>
        </w:tc>
      </w:tr>
      <w:tr w:rsidR="000A7089" w:rsidRPr="0057320B" w:rsidTr="005B3A41">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榆林市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府谷县、定边县、吴堡县</w:t>
            </w:r>
          </w:p>
        </w:tc>
      </w:tr>
      <w:tr w:rsidR="000A7089" w:rsidRPr="0057320B" w:rsidTr="005B3A41">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榆阳区、神木县、横山县、靖边县、绥德县、米脂县、佳县、清涧县、子洲县</w:t>
            </w:r>
          </w:p>
        </w:tc>
      </w:tr>
      <w:tr w:rsidR="000A7089" w:rsidRPr="0057320B" w:rsidTr="005B3A41">
        <w:tc>
          <w:tcPr>
            <w:tcW w:w="1316"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安康市</w:t>
            </w:r>
          </w:p>
        </w:tc>
        <w:tc>
          <w:tcPr>
            <w:tcW w:w="68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汉滨区、平利县</w:t>
            </w:r>
          </w:p>
        </w:tc>
      </w:tr>
      <w:tr w:rsidR="000A7089" w:rsidRPr="0057320B" w:rsidTr="005B3A41">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汉阴县、石泉县、宁陕县</w:t>
            </w:r>
          </w:p>
        </w:tc>
      </w:tr>
      <w:tr w:rsidR="000A7089" w:rsidRPr="0057320B" w:rsidTr="005B3A41">
        <w:tc>
          <w:tcPr>
            <w:tcW w:w="1316"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紫阳县、岚皋县、旬阳县、白河县</w:t>
            </w:r>
          </w:p>
        </w:tc>
      </w:tr>
      <w:tr w:rsidR="000A7089" w:rsidRPr="0057320B" w:rsidTr="005B3A41">
        <w:tc>
          <w:tcPr>
            <w:tcW w:w="1316"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镇坪县</w:t>
            </w:r>
          </w:p>
        </w:tc>
      </w:tr>
      <w:tr w:rsidR="000A7089" w:rsidRPr="0057320B" w:rsidTr="005B3A41">
        <w:tc>
          <w:tcPr>
            <w:tcW w:w="1316" w:type="dxa"/>
            <w:vMerge w:val="restart"/>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商洛市</w:t>
            </w:r>
          </w:p>
        </w:tc>
        <w:tc>
          <w:tcPr>
            <w:tcW w:w="687"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0"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16" w:type="dxa"/>
            <w:tcBorders>
              <w:top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洛南县</w:t>
            </w:r>
          </w:p>
        </w:tc>
      </w:tr>
      <w:tr w:rsidR="000A7089" w:rsidRPr="0057320B" w:rsidTr="005B3A41">
        <w:tc>
          <w:tcPr>
            <w:tcW w:w="1316"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商州区</w:t>
            </w:r>
            <w:r w:rsidR="00A327BC" w:rsidRPr="0057320B">
              <w:rPr>
                <w:rFonts w:ascii="Times New Roman" w:hAnsi="Times New Roman" w:hint="eastAsia"/>
                <w:color w:val="000000" w:themeColor="text1"/>
                <w:sz w:val="18"/>
                <w:szCs w:val="18"/>
              </w:rPr>
              <w:t>、柞水县</w:t>
            </w:r>
          </w:p>
        </w:tc>
      </w:tr>
      <w:tr w:rsidR="000A7089" w:rsidRPr="0057320B" w:rsidTr="005B3A41">
        <w:tc>
          <w:tcPr>
            <w:tcW w:w="1316"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6"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0"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16"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商南县</w:t>
            </w:r>
          </w:p>
        </w:tc>
      </w:tr>
      <w:tr w:rsidR="000A7089" w:rsidRPr="0057320B" w:rsidTr="005B3A41">
        <w:tc>
          <w:tcPr>
            <w:tcW w:w="1316"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7"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66"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20"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16" w:type="dxa"/>
            <w:vAlign w:val="center"/>
          </w:tcPr>
          <w:p w:rsidR="000A7089" w:rsidRPr="0057320B" w:rsidRDefault="000A7089"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丹凤县、山阳县、镇安县</w:t>
            </w:r>
          </w:p>
        </w:tc>
      </w:tr>
    </w:tbl>
    <w:p w:rsidR="005B3A41" w:rsidRPr="0057320B" w:rsidRDefault="005B3A41" w:rsidP="000A7089">
      <w:pPr>
        <w:pStyle w:val="a6"/>
        <w:spacing w:line="264" w:lineRule="auto"/>
        <w:jc w:val="left"/>
        <w:rPr>
          <w:rFonts w:ascii="Times New Roman" w:hAnsi="Times New Roman"/>
          <w:b/>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A.0.28 </w:t>
      </w:r>
      <w:r w:rsidRPr="0057320B">
        <w:rPr>
          <w:rFonts w:hint="eastAsia"/>
          <w:b/>
          <w:color w:val="000000" w:themeColor="text1"/>
          <w:szCs w:val="21"/>
        </w:rPr>
        <w:t>甘肃省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288"/>
        <w:gridCol w:w="679"/>
        <w:gridCol w:w="956"/>
        <w:gridCol w:w="807"/>
        <w:gridCol w:w="4583"/>
      </w:tblGrid>
      <w:tr w:rsidR="000A7089" w:rsidRPr="0057320B" w:rsidTr="00A327BC">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583"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A327BC">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兰州市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城关区、七里河区、西固区、安宁区、永登县</w:t>
            </w:r>
          </w:p>
        </w:tc>
      </w:tr>
      <w:tr w:rsidR="000A7089" w:rsidRPr="0057320B" w:rsidTr="00A327BC">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红古区、皋兰县、榆中县</w:t>
            </w:r>
          </w:p>
        </w:tc>
      </w:tr>
      <w:tr w:rsidR="00A327BC" w:rsidRPr="0057320B" w:rsidTr="00A327BC">
        <w:tc>
          <w:tcPr>
            <w:tcW w:w="1288" w:type="dxa"/>
            <w:tcBorders>
              <w:top w:val="single" w:sz="12"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A327BC">
              <w:rPr>
                <w:rFonts w:ascii="Times New Roman" w:hAnsi="Times New Roman" w:hint="eastAsia"/>
                <w:b/>
                <w:color w:val="000000" w:themeColor="text1"/>
                <w:sz w:val="18"/>
                <w:szCs w:val="18"/>
              </w:rPr>
              <w:t>嘉峪关市</w:t>
            </w:r>
          </w:p>
        </w:tc>
        <w:tc>
          <w:tcPr>
            <w:tcW w:w="679" w:type="dxa"/>
            <w:tcBorders>
              <w:top w:val="single" w:sz="12"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12" w:space="0" w:color="auto"/>
              <w:bottom w:val="single" w:sz="12"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嘉峪关市</w:t>
            </w:r>
          </w:p>
        </w:tc>
      </w:tr>
      <w:tr w:rsidR="00A327BC" w:rsidRPr="0057320B" w:rsidTr="00A327BC">
        <w:tc>
          <w:tcPr>
            <w:tcW w:w="1288" w:type="dxa"/>
            <w:tcBorders>
              <w:top w:val="single" w:sz="12"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b/>
                <w:color w:val="000000" w:themeColor="text1"/>
                <w:sz w:val="18"/>
                <w:szCs w:val="18"/>
              </w:rPr>
            </w:pPr>
            <w:r w:rsidRPr="0057320B">
              <w:rPr>
                <w:rFonts w:ascii="Times New Roman" w:hAnsi="Times New Roman" w:hint="eastAsia"/>
                <w:b/>
                <w:color w:val="000000" w:themeColor="text1"/>
                <w:sz w:val="18"/>
                <w:szCs w:val="18"/>
              </w:rPr>
              <w:t>金昌市</w:t>
            </w:r>
          </w:p>
        </w:tc>
        <w:tc>
          <w:tcPr>
            <w:tcW w:w="679" w:type="dxa"/>
            <w:tcBorders>
              <w:top w:val="single" w:sz="12"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12"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12"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金川区、永昌县</w:t>
            </w:r>
          </w:p>
        </w:tc>
      </w:tr>
      <w:tr w:rsidR="00A327BC" w:rsidRPr="0057320B" w:rsidTr="00A327BC">
        <w:tc>
          <w:tcPr>
            <w:tcW w:w="1288" w:type="dxa"/>
            <w:vMerge w:val="restart"/>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白银市</w:t>
            </w:r>
          </w:p>
        </w:tc>
        <w:tc>
          <w:tcPr>
            <w:tcW w:w="679" w:type="dxa"/>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平川区</w:t>
            </w:r>
          </w:p>
        </w:tc>
      </w:tr>
      <w:tr w:rsidR="00A327BC" w:rsidRPr="0057320B" w:rsidTr="00A327BC">
        <w:tc>
          <w:tcPr>
            <w:tcW w:w="1288" w:type="dxa"/>
            <w:vMerge/>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靖远县、会宁县、景泰县</w:t>
            </w:r>
          </w:p>
        </w:tc>
      </w:tr>
      <w:tr w:rsidR="00A327BC" w:rsidRPr="0057320B" w:rsidTr="00A327BC">
        <w:tc>
          <w:tcPr>
            <w:tcW w:w="1288" w:type="dxa"/>
            <w:vMerge/>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白银区</w:t>
            </w:r>
          </w:p>
        </w:tc>
      </w:tr>
      <w:tr w:rsidR="00A327BC" w:rsidRPr="0057320B" w:rsidTr="00A327BC">
        <w:tc>
          <w:tcPr>
            <w:tcW w:w="1288" w:type="dxa"/>
            <w:vMerge w:val="restart"/>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天水市</w:t>
            </w:r>
          </w:p>
        </w:tc>
        <w:tc>
          <w:tcPr>
            <w:tcW w:w="679" w:type="dxa"/>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12" w:space="0" w:color="auto"/>
              <w:bottom w:val="single" w:sz="6"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秦州区、麦积区</w:t>
            </w:r>
          </w:p>
        </w:tc>
      </w:tr>
      <w:tr w:rsidR="00A327BC" w:rsidRPr="0057320B" w:rsidTr="00A327BC">
        <w:tc>
          <w:tcPr>
            <w:tcW w:w="1288" w:type="dxa"/>
            <w:vMerge/>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清水县、秦安县、武山县、张家川回族自治县</w:t>
            </w:r>
          </w:p>
        </w:tc>
      </w:tr>
      <w:tr w:rsidR="00A327BC" w:rsidRPr="0057320B" w:rsidTr="00A327BC">
        <w:tc>
          <w:tcPr>
            <w:tcW w:w="1288" w:type="dxa"/>
            <w:vMerge/>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12"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甘谷县</w:t>
            </w:r>
          </w:p>
        </w:tc>
      </w:tr>
      <w:tr w:rsidR="00A327BC" w:rsidRPr="0057320B" w:rsidTr="00A327BC">
        <w:tc>
          <w:tcPr>
            <w:tcW w:w="1288" w:type="dxa"/>
            <w:vMerge w:val="restart"/>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武威市</w:t>
            </w:r>
          </w:p>
        </w:tc>
        <w:tc>
          <w:tcPr>
            <w:tcW w:w="679" w:type="dxa"/>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古浪县</w:t>
            </w:r>
          </w:p>
        </w:tc>
      </w:tr>
      <w:tr w:rsidR="00A327BC" w:rsidRPr="0057320B" w:rsidTr="00A327BC">
        <w:tc>
          <w:tcPr>
            <w:tcW w:w="1288" w:type="dxa"/>
            <w:vMerge/>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凉州区、天祝藏族自治县</w:t>
            </w:r>
          </w:p>
        </w:tc>
      </w:tr>
      <w:tr w:rsidR="00A327BC" w:rsidRPr="0057320B" w:rsidTr="00A327BC">
        <w:tc>
          <w:tcPr>
            <w:tcW w:w="1288" w:type="dxa"/>
            <w:vMerge/>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民勤县</w:t>
            </w:r>
          </w:p>
        </w:tc>
      </w:tr>
      <w:tr w:rsidR="00A327BC" w:rsidRPr="0057320B" w:rsidTr="00A327BC">
        <w:tc>
          <w:tcPr>
            <w:tcW w:w="1288" w:type="dxa"/>
            <w:vMerge w:val="restart"/>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张掖市</w:t>
            </w:r>
          </w:p>
        </w:tc>
        <w:tc>
          <w:tcPr>
            <w:tcW w:w="679" w:type="dxa"/>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临泽县</w:t>
            </w:r>
          </w:p>
        </w:tc>
      </w:tr>
      <w:tr w:rsidR="00A327BC" w:rsidRPr="0057320B" w:rsidTr="00A327BC">
        <w:tc>
          <w:tcPr>
            <w:tcW w:w="1288" w:type="dxa"/>
            <w:vMerge/>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肃南裕固族自治县、高台县</w:t>
            </w:r>
          </w:p>
        </w:tc>
      </w:tr>
      <w:tr w:rsidR="00A327BC" w:rsidRPr="0057320B" w:rsidTr="00A327BC">
        <w:tc>
          <w:tcPr>
            <w:tcW w:w="1288" w:type="dxa"/>
            <w:vMerge/>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甘州区</w:t>
            </w:r>
          </w:p>
        </w:tc>
      </w:tr>
      <w:tr w:rsidR="00A327BC" w:rsidRPr="0057320B" w:rsidTr="00A327BC">
        <w:tc>
          <w:tcPr>
            <w:tcW w:w="1288" w:type="dxa"/>
            <w:vMerge/>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12"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民乐县、山丹县</w:t>
            </w:r>
          </w:p>
        </w:tc>
      </w:tr>
      <w:tr w:rsidR="00A327BC" w:rsidRPr="0057320B" w:rsidTr="00A327BC">
        <w:tc>
          <w:tcPr>
            <w:tcW w:w="1288" w:type="dxa"/>
            <w:vMerge w:val="restart"/>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平凉市</w:t>
            </w:r>
          </w:p>
        </w:tc>
        <w:tc>
          <w:tcPr>
            <w:tcW w:w="679" w:type="dxa"/>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华亭县、庄浪县、静宁县</w:t>
            </w:r>
          </w:p>
        </w:tc>
      </w:tr>
      <w:tr w:rsidR="00A327BC" w:rsidRPr="0057320B" w:rsidTr="00A327BC">
        <w:tc>
          <w:tcPr>
            <w:tcW w:w="1288" w:type="dxa"/>
            <w:vMerge/>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崆峒区、崇信县</w:t>
            </w:r>
          </w:p>
        </w:tc>
      </w:tr>
      <w:tr w:rsidR="00A327BC" w:rsidRPr="0057320B" w:rsidTr="00A327BC">
        <w:tc>
          <w:tcPr>
            <w:tcW w:w="1288" w:type="dxa"/>
            <w:vMerge/>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A327BC" w:rsidRPr="0057320B" w:rsidRDefault="00A327BC" w:rsidP="00A327BC">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A327BC" w:rsidRPr="0057320B" w:rsidRDefault="00A327BC" w:rsidP="00A327BC">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泾川县、灵台县</w:t>
            </w:r>
          </w:p>
        </w:tc>
      </w:tr>
      <w:tr w:rsidR="00A1712A" w:rsidRPr="0057320B" w:rsidTr="00A327BC">
        <w:tc>
          <w:tcPr>
            <w:tcW w:w="1288" w:type="dxa"/>
            <w:vMerge w:val="restart"/>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酒泉市</w:t>
            </w:r>
          </w:p>
        </w:tc>
        <w:tc>
          <w:tcPr>
            <w:tcW w:w="679" w:type="dxa"/>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12" w:space="0" w:color="auto"/>
              <w:bottom w:val="single" w:sz="6" w:space="0" w:color="auto"/>
            </w:tcBorders>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肃北蒙古族自治县</w:t>
            </w:r>
          </w:p>
        </w:tc>
      </w:tr>
      <w:tr w:rsidR="00A1712A" w:rsidRPr="0057320B" w:rsidTr="00A327BC">
        <w:tc>
          <w:tcPr>
            <w:tcW w:w="1288" w:type="dxa"/>
            <w:vMerge/>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肃州区</w:t>
            </w:r>
            <w:r>
              <w:rPr>
                <w:rFonts w:ascii="Times New Roman" w:hAnsi="Times New Roman" w:hint="eastAsia"/>
                <w:color w:val="000000" w:themeColor="text1"/>
                <w:sz w:val="18"/>
                <w:szCs w:val="18"/>
              </w:rPr>
              <w:t>、</w:t>
            </w:r>
            <w:r w:rsidRPr="0057320B">
              <w:rPr>
                <w:rFonts w:ascii="Times New Roman" w:hAnsi="Times New Roman" w:hint="eastAsia"/>
                <w:color w:val="000000" w:themeColor="text1"/>
                <w:sz w:val="18"/>
                <w:szCs w:val="18"/>
              </w:rPr>
              <w:t>玉门市</w:t>
            </w:r>
          </w:p>
        </w:tc>
      </w:tr>
      <w:tr w:rsidR="00A1712A" w:rsidRPr="0057320B" w:rsidTr="00A327BC">
        <w:tc>
          <w:tcPr>
            <w:tcW w:w="1288" w:type="dxa"/>
            <w:vMerge/>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金塔县、阿克塞哈萨克族自治县</w:t>
            </w:r>
          </w:p>
        </w:tc>
      </w:tr>
      <w:tr w:rsidR="00A1712A" w:rsidRPr="0057320B" w:rsidTr="00A327BC">
        <w:tc>
          <w:tcPr>
            <w:tcW w:w="1288" w:type="dxa"/>
            <w:vMerge/>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瓜州县、敦煌市</w:t>
            </w:r>
          </w:p>
        </w:tc>
      </w:tr>
      <w:tr w:rsidR="00A1712A" w:rsidRPr="0057320B" w:rsidTr="00A327BC">
        <w:tc>
          <w:tcPr>
            <w:tcW w:w="1288" w:type="dxa"/>
            <w:vMerge w:val="restart"/>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庆阳市</w:t>
            </w:r>
          </w:p>
        </w:tc>
        <w:tc>
          <w:tcPr>
            <w:tcW w:w="679" w:type="dxa"/>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西峰区、环县、镇原县</w:t>
            </w:r>
          </w:p>
        </w:tc>
      </w:tr>
      <w:tr w:rsidR="00A1712A" w:rsidRPr="0057320B" w:rsidTr="00A327BC">
        <w:tc>
          <w:tcPr>
            <w:tcW w:w="1288" w:type="dxa"/>
            <w:vMerge/>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庆城县、华池县、合水县、正宁县、宁县</w:t>
            </w:r>
          </w:p>
        </w:tc>
      </w:tr>
      <w:tr w:rsidR="00A1712A" w:rsidRPr="0057320B" w:rsidTr="00A327BC">
        <w:tc>
          <w:tcPr>
            <w:tcW w:w="1288" w:type="dxa"/>
            <w:vMerge w:val="restart"/>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定西市</w:t>
            </w:r>
          </w:p>
        </w:tc>
        <w:tc>
          <w:tcPr>
            <w:tcW w:w="679" w:type="dxa"/>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通渭县、陇西县、漳县</w:t>
            </w:r>
          </w:p>
        </w:tc>
      </w:tr>
      <w:tr w:rsidR="00A1712A" w:rsidRPr="0057320B" w:rsidTr="00A327BC">
        <w:tc>
          <w:tcPr>
            <w:tcW w:w="1288" w:type="dxa"/>
            <w:vMerge/>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安定区、渭源县、临洮县、岷县</w:t>
            </w:r>
          </w:p>
        </w:tc>
      </w:tr>
      <w:tr w:rsidR="00A1712A" w:rsidRPr="0057320B" w:rsidTr="00A327BC">
        <w:tc>
          <w:tcPr>
            <w:tcW w:w="1288" w:type="dxa"/>
            <w:vMerge w:val="restart"/>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陇南市</w:t>
            </w:r>
          </w:p>
        </w:tc>
        <w:tc>
          <w:tcPr>
            <w:tcW w:w="679" w:type="dxa"/>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12" w:space="0" w:color="auto"/>
              <w:bottom w:val="single" w:sz="6" w:space="0" w:color="auto"/>
            </w:tcBorders>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西和县、礼县</w:t>
            </w:r>
          </w:p>
        </w:tc>
      </w:tr>
      <w:tr w:rsidR="00A1712A" w:rsidRPr="0057320B" w:rsidTr="00A327BC">
        <w:tc>
          <w:tcPr>
            <w:tcW w:w="1288" w:type="dxa"/>
            <w:vMerge/>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两当县</w:t>
            </w:r>
          </w:p>
        </w:tc>
      </w:tr>
      <w:tr w:rsidR="00A1712A" w:rsidRPr="0057320B" w:rsidTr="00A327BC">
        <w:tc>
          <w:tcPr>
            <w:tcW w:w="1288" w:type="dxa"/>
            <w:vMerge/>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12" w:space="0" w:color="auto"/>
            </w:tcBorders>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武都区、成县、文县、宕昌县、康县、徽县</w:t>
            </w:r>
          </w:p>
        </w:tc>
      </w:tr>
      <w:tr w:rsidR="00A1712A" w:rsidRPr="0057320B" w:rsidTr="00A327BC">
        <w:tc>
          <w:tcPr>
            <w:tcW w:w="1288" w:type="dxa"/>
            <w:vMerge w:val="restart"/>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临夏回族自治州</w:t>
            </w:r>
          </w:p>
        </w:tc>
        <w:tc>
          <w:tcPr>
            <w:tcW w:w="679" w:type="dxa"/>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永靖县</w:t>
            </w:r>
          </w:p>
        </w:tc>
      </w:tr>
      <w:tr w:rsidR="00A1712A" w:rsidRPr="0057320B" w:rsidTr="00A327BC">
        <w:tc>
          <w:tcPr>
            <w:tcW w:w="1288" w:type="dxa"/>
            <w:vMerge/>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临夏市、康乐县、广河县、和政县、东乡族自治县、</w:t>
            </w:r>
          </w:p>
        </w:tc>
      </w:tr>
      <w:tr w:rsidR="00A1712A" w:rsidRPr="0057320B" w:rsidTr="00A327BC">
        <w:tc>
          <w:tcPr>
            <w:tcW w:w="1288" w:type="dxa"/>
            <w:vMerge/>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临夏县</w:t>
            </w:r>
          </w:p>
        </w:tc>
      </w:tr>
      <w:tr w:rsidR="00A1712A" w:rsidRPr="0057320B" w:rsidTr="00A327BC">
        <w:tc>
          <w:tcPr>
            <w:tcW w:w="1288" w:type="dxa"/>
            <w:vMerge/>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积石山保安族东乡族撒拉族自治县</w:t>
            </w:r>
          </w:p>
        </w:tc>
      </w:tr>
      <w:tr w:rsidR="00A1712A" w:rsidRPr="0057320B" w:rsidTr="00A327BC">
        <w:tc>
          <w:tcPr>
            <w:tcW w:w="1288" w:type="dxa"/>
            <w:vMerge w:val="restart"/>
            <w:tcBorders>
              <w:top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甘南藏族自治州</w:t>
            </w:r>
          </w:p>
        </w:tc>
        <w:tc>
          <w:tcPr>
            <w:tcW w:w="679" w:type="dxa"/>
            <w:tcBorders>
              <w:top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tcBorders>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tcBorders>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舟曲县</w:t>
            </w:r>
          </w:p>
        </w:tc>
      </w:tr>
      <w:tr w:rsidR="00A1712A" w:rsidRPr="0057320B" w:rsidTr="00A327BC">
        <w:tc>
          <w:tcPr>
            <w:tcW w:w="1288" w:type="dxa"/>
            <w:vMerge/>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p>
        </w:tc>
        <w:tc>
          <w:tcPr>
            <w:tcW w:w="679" w:type="dxa"/>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玛曲县</w:t>
            </w:r>
          </w:p>
        </w:tc>
      </w:tr>
      <w:tr w:rsidR="00A1712A" w:rsidRPr="0057320B" w:rsidTr="00A327BC">
        <w:tc>
          <w:tcPr>
            <w:tcW w:w="1288" w:type="dxa"/>
            <w:vMerge/>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p>
        </w:tc>
        <w:tc>
          <w:tcPr>
            <w:tcW w:w="679" w:type="dxa"/>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临潭县、卓尼县、迭部县</w:t>
            </w:r>
          </w:p>
        </w:tc>
      </w:tr>
      <w:tr w:rsidR="00A1712A" w:rsidRPr="0057320B" w:rsidTr="00A327BC">
        <w:tc>
          <w:tcPr>
            <w:tcW w:w="1288" w:type="dxa"/>
            <w:vMerge/>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p>
        </w:tc>
        <w:tc>
          <w:tcPr>
            <w:tcW w:w="679" w:type="dxa"/>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合作市、夏河县</w:t>
            </w:r>
          </w:p>
        </w:tc>
      </w:tr>
      <w:tr w:rsidR="00A1712A" w:rsidRPr="0057320B" w:rsidTr="00A327BC">
        <w:tc>
          <w:tcPr>
            <w:tcW w:w="1288" w:type="dxa"/>
            <w:vMerge/>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p>
        </w:tc>
        <w:tc>
          <w:tcPr>
            <w:tcW w:w="679" w:type="dxa"/>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vAlign w:val="center"/>
          </w:tcPr>
          <w:p w:rsidR="00A1712A" w:rsidRPr="0057320B" w:rsidRDefault="00A1712A" w:rsidP="00A1712A">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vAlign w:val="center"/>
          </w:tcPr>
          <w:p w:rsidR="00A1712A" w:rsidRPr="0057320B" w:rsidRDefault="00A1712A" w:rsidP="00A1712A">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碌曲县</w:t>
            </w:r>
          </w:p>
        </w:tc>
      </w:tr>
    </w:tbl>
    <w:p w:rsidR="00B047D8" w:rsidRPr="0057320B" w:rsidRDefault="00B047D8"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A.0.29 </w:t>
      </w:r>
      <w:r w:rsidRPr="0057320B">
        <w:rPr>
          <w:rFonts w:hint="eastAsia"/>
          <w:b/>
          <w:color w:val="000000" w:themeColor="text1"/>
          <w:szCs w:val="21"/>
        </w:rPr>
        <w:t>青海省</w:t>
      </w:r>
    </w:p>
    <w:tbl>
      <w:tblPr>
        <w:tblW w:w="8222" w:type="dxa"/>
        <w:tblBorders>
          <w:top w:val="single" w:sz="12" w:space="0" w:color="auto"/>
          <w:bottom w:val="single" w:sz="12" w:space="0" w:color="auto"/>
          <w:insideH w:val="single" w:sz="6" w:space="0" w:color="auto"/>
          <w:insideV w:val="single" w:sz="6" w:space="0" w:color="auto"/>
        </w:tblBorders>
        <w:tblLook w:val="04A0"/>
      </w:tblPr>
      <w:tblGrid>
        <w:gridCol w:w="1384"/>
        <w:gridCol w:w="709"/>
        <w:gridCol w:w="992"/>
        <w:gridCol w:w="851"/>
        <w:gridCol w:w="4286"/>
      </w:tblGrid>
      <w:tr w:rsidR="000A7089" w:rsidRPr="0057320B" w:rsidTr="00ED3911">
        <w:tc>
          <w:tcPr>
            <w:tcW w:w="1384"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70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92"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51"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28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ED3911">
        <w:tc>
          <w:tcPr>
            <w:tcW w:w="1384"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西宁市</w:t>
            </w:r>
          </w:p>
        </w:tc>
        <w:tc>
          <w:tcPr>
            <w:tcW w:w="70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51"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286"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城中区、城东区、城西区、城北区、大通回族土族自治县、湟中县、湟源县</w:t>
            </w:r>
          </w:p>
        </w:tc>
      </w:tr>
      <w:tr w:rsidR="000A7089" w:rsidRPr="0057320B" w:rsidTr="00ED3911">
        <w:tc>
          <w:tcPr>
            <w:tcW w:w="1384"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海东市</w:t>
            </w:r>
          </w:p>
        </w:tc>
        <w:tc>
          <w:tcPr>
            <w:tcW w:w="70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51"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286"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乐都区、平安区、民和回族土族自治县、互助土族自治县、化隆回族自治县、循化撒拉族自治县</w:t>
            </w:r>
          </w:p>
        </w:tc>
      </w:tr>
      <w:tr w:rsidR="000A7089" w:rsidRPr="0057320B" w:rsidTr="00ED3911">
        <w:tc>
          <w:tcPr>
            <w:tcW w:w="1384" w:type="dxa"/>
            <w:vMerge w:val="restart"/>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海北藏族自治州</w:t>
            </w:r>
          </w:p>
        </w:tc>
        <w:tc>
          <w:tcPr>
            <w:tcW w:w="70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92"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51"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28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祁连县</w:t>
            </w:r>
          </w:p>
        </w:tc>
      </w:tr>
      <w:tr w:rsidR="000A7089" w:rsidRPr="0057320B" w:rsidTr="00ED3911">
        <w:tc>
          <w:tcPr>
            <w:tcW w:w="138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70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51"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28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门源回族自治县</w:t>
            </w:r>
          </w:p>
        </w:tc>
      </w:tr>
      <w:tr w:rsidR="000A7089" w:rsidRPr="0057320B" w:rsidTr="00ED3911">
        <w:tc>
          <w:tcPr>
            <w:tcW w:w="138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70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51"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28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海晏县</w:t>
            </w:r>
          </w:p>
        </w:tc>
      </w:tr>
      <w:tr w:rsidR="000A7089" w:rsidRPr="0057320B" w:rsidTr="00ED3911">
        <w:tc>
          <w:tcPr>
            <w:tcW w:w="138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70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51"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28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刚察县</w:t>
            </w:r>
          </w:p>
        </w:tc>
      </w:tr>
      <w:tr w:rsidR="000A7089" w:rsidRPr="0057320B" w:rsidTr="00ED3911">
        <w:tc>
          <w:tcPr>
            <w:tcW w:w="1384" w:type="dxa"/>
            <w:vMerge w:val="restart"/>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黄南藏族自治州</w:t>
            </w:r>
          </w:p>
        </w:tc>
        <w:tc>
          <w:tcPr>
            <w:tcW w:w="70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51"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28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同仁县</w:t>
            </w:r>
          </w:p>
        </w:tc>
      </w:tr>
      <w:tr w:rsidR="000A7089" w:rsidRPr="0057320B" w:rsidTr="00ED3911">
        <w:tc>
          <w:tcPr>
            <w:tcW w:w="138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70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51"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28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尖扎县、河南蒙古族自治县</w:t>
            </w:r>
          </w:p>
        </w:tc>
      </w:tr>
      <w:tr w:rsidR="000A7089" w:rsidRPr="0057320B" w:rsidTr="00ED3911">
        <w:tc>
          <w:tcPr>
            <w:tcW w:w="138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70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51"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28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泽库县</w:t>
            </w:r>
          </w:p>
        </w:tc>
      </w:tr>
      <w:tr w:rsidR="000A7089" w:rsidRPr="0057320B" w:rsidTr="00ED3911">
        <w:tc>
          <w:tcPr>
            <w:tcW w:w="138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海南藏族自治州</w:t>
            </w:r>
          </w:p>
        </w:tc>
        <w:tc>
          <w:tcPr>
            <w:tcW w:w="70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51"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28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贵德县</w:t>
            </w:r>
          </w:p>
        </w:tc>
      </w:tr>
      <w:tr w:rsidR="000A7089" w:rsidRPr="0057320B" w:rsidTr="00ED3911">
        <w:tc>
          <w:tcPr>
            <w:tcW w:w="138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70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51"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28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共和县、同德县、兴海县、贵南县</w:t>
            </w:r>
          </w:p>
        </w:tc>
      </w:tr>
      <w:tr w:rsidR="000A7089" w:rsidRPr="0057320B" w:rsidTr="00ED3911">
        <w:tc>
          <w:tcPr>
            <w:tcW w:w="1384"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果洛藏族自治</w:t>
            </w:r>
            <w:r w:rsidRPr="0057320B">
              <w:rPr>
                <w:rFonts w:ascii="Times New Roman" w:hAnsi="Times New Roman" w:hint="eastAsia"/>
                <w:b/>
                <w:color w:val="000000" w:themeColor="text1"/>
                <w:sz w:val="18"/>
                <w:szCs w:val="18"/>
              </w:rPr>
              <w:lastRenderedPageBreak/>
              <w:t>州</w:t>
            </w:r>
          </w:p>
        </w:tc>
        <w:tc>
          <w:tcPr>
            <w:tcW w:w="70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lastRenderedPageBreak/>
              <w:t>8</w:t>
            </w:r>
            <w:r w:rsidRPr="0057320B">
              <w:rPr>
                <w:rFonts w:ascii="Times New Roman" w:hAnsi="Times New Roman" w:hint="eastAsia"/>
                <w:color w:val="000000" w:themeColor="text1"/>
                <w:sz w:val="18"/>
                <w:szCs w:val="18"/>
              </w:rPr>
              <w:t>度</w:t>
            </w:r>
          </w:p>
        </w:tc>
        <w:tc>
          <w:tcPr>
            <w:tcW w:w="992"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51"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286"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玛沁县</w:t>
            </w:r>
          </w:p>
        </w:tc>
      </w:tr>
      <w:tr w:rsidR="000A7089" w:rsidRPr="0057320B" w:rsidTr="00ED3911">
        <w:tc>
          <w:tcPr>
            <w:tcW w:w="138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70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92"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51"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28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甘德县、达日县</w:t>
            </w:r>
          </w:p>
        </w:tc>
      </w:tr>
      <w:tr w:rsidR="000A7089" w:rsidRPr="0057320B" w:rsidTr="00ED3911">
        <w:tc>
          <w:tcPr>
            <w:tcW w:w="138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70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51"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28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玛多县</w:t>
            </w:r>
          </w:p>
        </w:tc>
      </w:tr>
      <w:tr w:rsidR="000A7089" w:rsidRPr="0057320B" w:rsidTr="00ED3911">
        <w:tc>
          <w:tcPr>
            <w:tcW w:w="138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70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51"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28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班玛县、久治县</w:t>
            </w:r>
          </w:p>
        </w:tc>
      </w:tr>
      <w:tr w:rsidR="000A7089" w:rsidRPr="0057320B" w:rsidTr="00ED3911">
        <w:trPr>
          <w:trHeight w:val="315"/>
        </w:trPr>
        <w:tc>
          <w:tcPr>
            <w:tcW w:w="1384" w:type="dxa"/>
            <w:vMerge w:val="restart"/>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玉树藏族自治州</w:t>
            </w:r>
          </w:p>
        </w:tc>
        <w:tc>
          <w:tcPr>
            <w:tcW w:w="70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92"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51"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28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曲麻莱县</w:t>
            </w:r>
          </w:p>
        </w:tc>
      </w:tr>
      <w:tr w:rsidR="000A7089" w:rsidRPr="0057320B" w:rsidTr="00ED3911">
        <w:tc>
          <w:tcPr>
            <w:tcW w:w="138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70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51"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28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玉树市、治多县</w:t>
            </w:r>
          </w:p>
        </w:tc>
      </w:tr>
      <w:tr w:rsidR="000A7089" w:rsidRPr="0057320B" w:rsidTr="00ED3911">
        <w:tc>
          <w:tcPr>
            <w:tcW w:w="1384"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70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51"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286"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称多县</w:t>
            </w:r>
          </w:p>
        </w:tc>
      </w:tr>
      <w:tr w:rsidR="000A7089" w:rsidRPr="0057320B" w:rsidTr="00ED3911">
        <w:tc>
          <w:tcPr>
            <w:tcW w:w="1384"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70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51"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286"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杂多县、囊谦县</w:t>
            </w:r>
          </w:p>
        </w:tc>
      </w:tr>
      <w:tr w:rsidR="000A7089" w:rsidRPr="0057320B" w:rsidTr="00ED3911">
        <w:tc>
          <w:tcPr>
            <w:tcW w:w="1384" w:type="dxa"/>
            <w:vMerge w:val="restart"/>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海西蒙古族藏族自治州</w:t>
            </w:r>
          </w:p>
        </w:tc>
        <w:tc>
          <w:tcPr>
            <w:tcW w:w="709"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51"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286"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德令哈市</w:t>
            </w:r>
          </w:p>
        </w:tc>
      </w:tr>
      <w:tr w:rsidR="000A7089" w:rsidRPr="0057320B" w:rsidTr="00ED3911">
        <w:tc>
          <w:tcPr>
            <w:tcW w:w="1384"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709"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51"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286"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乌兰县</w:t>
            </w:r>
          </w:p>
        </w:tc>
      </w:tr>
      <w:tr w:rsidR="000A7089" w:rsidRPr="0057320B" w:rsidTr="00ED3911">
        <w:tc>
          <w:tcPr>
            <w:tcW w:w="1384" w:type="dxa"/>
            <w:vMerge/>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709"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92"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51" w:type="dxa"/>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286" w:type="dxa"/>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格尔木市、都兰县、天峻县</w:t>
            </w:r>
          </w:p>
        </w:tc>
      </w:tr>
    </w:tbl>
    <w:p w:rsidR="00373066" w:rsidRPr="0057320B" w:rsidRDefault="00373066" w:rsidP="000A7089">
      <w:pPr>
        <w:pStyle w:val="a6"/>
        <w:spacing w:line="264" w:lineRule="auto"/>
        <w:jc w:val="left"/>
        <w:rPr>
          <w:rFonts w:ascii="Times New Roman" w:hAnsi="Times New Roman"/>
          <w:color w:val="000000" w:themeColor="text1"/>
          <w:sz w:val="18"/>
          <w:szCs w:val="18"/>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A.0.30 </w:t>
      </w:r>
      <w:r w:rsidRPr="0057320B">
        <w:rPr>
          <w:rFonts w:hint="eastAsia"/>
          <w:b/>
          <w:color w:val="000000" w:themeColor="text1"/>
          <w:szCs w:val="21"/>
        </w:rPr>
        <w:t>宁夏回族自治区</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288"/>
        <w:gridCol w:w="679"/>
        <w:gridCol w:w="956"/>
        <w:gridCol w:w="807"/>
        <w:gridCol w:w="4583"/>
      </w:tblGrid>
      <w:tr w:rsidR="000A7089" w:rsidRPr="0057320B" w:rsidTr="00ED3911">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583"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ED3911">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银川市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灵武市</w:t>
            </w:r>
          </w:p>
        </w:tc>
      </w:tr>
      <w:tr w:rsidR="000A7089" w:rsidRPr="0057320B" w:rsidTr="00ED3911">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兴庆区、西夏区、金凤区、永宁县、贺兰县</w:t>
            </w:r>
          </w:p>
        </w:tc>
      </w:tr>
      <w:tr w:rsidR="000A7089" w:rsidRPr="0057320B" w:rsidTr="00ED3911">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石嘴山市</w:t>
            </w:r>
          </w:p>
        </w:tc>
        <w:tc>
          <w:tcPr>
            <w:tcW w:w="6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大武口区、惠农区、平罗县</w:t>
            </w:r>
          </w:p>
        </w:tc>
      </w:tr>
      <w:tr w:rsidR="000A7089" w:rsidRPr="0057320B" w:rsidTr="00ED3911">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吴忠市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利通区、红寺堡区、同心县、青铜峡市</w:t>
            </w:r>
          </w:p>
        </w:tc>
      </w:tr>
      <w:tr w:rsidR="000A7089" w:rsidRPr="0057320B" w:rsidTr="00ED3911">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6</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盐池县</w:t>
            </w:r>
          </w:p>
        </w:tc>
      </w:tr>
      <w:tr w:rsidR="000A7089" w:rsidRPr="0057320B" w:rsidTr="00ED3911">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固原市</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原州区、西吉县、隆德县、泾源县</w:t>
            </w:r>
          </w:p>
        </w:tc>
      </w:tr>
      <w:tr w:rsidR="000A7089" w:rsidRPr="0057320B" w:rsidTr="00ED3911">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彭阳县</w:t>
            </w:r>
          </w:p>
        </w:tc>
      </w:tr>
      <w:tr w:rsidR="000A7089" w:rsidRPr="0057320B" w:rsidTr="00ED3911">
        <w:tc>
          <w:tcPr>
            <w:tcW w:w="1288"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中卫市</w:t>
            </w:r>
          </w:p>
        </w:tc>
        <w:tc>
          <w:tcPr>
            <w:tcW w:w="679"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沙坡头区、中宁县、海原县</w:t>
            </w:r>
          </w:p>
        </w:tc>
      </w:tr>
    </w:tbl>
    <w:p w:rsidR="00F16CC4" w:rsidRPr="0057320B" w:rsidRDefault="00F16CC4" w:rsidP="000A7089">
      <w:pPr>
        <w:snapToGrid w:val="0"/>
        <w:spacing w:line="288" w:lineRule="auto"/>
        <w:rPr>
          <w:b/>
          <w:color w:val="000000" w:themeColor="text1"/>
          <w:szCs w:val="21"/>
        </w:rPr>
      </w:pPr>
    </w:p>
    <w:p w:rsidR="000A7089" w:rsidRPr="0057320B" w:rsidRDefault="000A7089" w:rsidP="000A7089">
      <w:pPr>
        <w:snapToGrid w:val="0"/>
        <w:spacing w:line="288" w:lineRule="auto"/>
        <w:rPr>
          <w:b/>
          <w:color w:val="000000" w:themeColor="text1"/>
          <w:szCs w:val="21"/>
        </w:rPr>
      </w:pPr>
      <w:r w:rsidRPr="0057320B">
        <w:rPr>
          <w:rFonts w:hint="eastAsia"/>
          <w:b/>
          <w:color w:val="000000" w:themeColor="text1"/>
          <w:szCs w:val="21"/>
        </w:rPr>
        <w:t xml:space="preserve">A.0.31 </w:t>
      </w:r>
      <w:r w:rsidRPr="0057320B">
        <w:rPr>
          <w:rFonts w:hint="eastAsia"/>
          <w:b/>
          <w:color w:val="000000" w:themeColor="text1"/>
          <w:szCs w:val="21"/>
        </w:rPr>
        <w:t>新疆维吾尔自治区</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321"/>
        <w:gridCol w:w="689"/>
        <w:gridCol w:w="968"/>
        <w:gridCol w:w="822"/>
        <w:gridCol w:w="4729"/>
      </w:tblGrid>
      <w:tr w:rsidR="000A7089" w:rsidRPr="0057320B" w:rsidTr="00A1712A">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b/>
                <w:color w:val="000000" w:themeColor="text1"/>
                <w:sz w:val="18"/>
                <w:szCs w:val="18"/>
              </w:rPr>
            </w:pPr>
          </w:p>
        </w:tc>
        <w:tc>
          <w:tcPr>
            <w:tcW w:w="6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583"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0A7089" w:rsidRPr="0057320B" w:rsidTr="00A1712A">
        <w:tc>
          <w:tcPr>
            <w:tcW w:w="1288"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乌鲁木齐市</w:t>
            </w:r>
          </w:p>
        </w:tc>
        <w:tc>
          <w:tcPr>
            <w:tcW w:w="679"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12"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天山区、沙依巴克区、新市区、水磨沟区、头屯河区、达阪城区、米东区、乌鲁木齐县</w:t>
            </w:r>
            <w:r w:rsidR="002F4255" w:rsidRPr="002F4255">
              <w:rPr>
                <w:rFonts w:ascii="Times New Roman" w:hAnsi="Times New Roman" w:hint="eastAsia"/>
                <w:color w:val="000000" w:themeColor="text1"/>
                <w:sz w:val="18"/>
                <w:szCs w:val="18"/>
                <w:vertAlign w:val="superscript"/>
              </w:rPr>
              <w:t>1</w:t>
            </w:r>
          </w:p>
        </w:tc>
      </w:tr>
      <w:tr w:rsidR="000A7089" w:rsidRPr="0057320B" w:rsidTr="00C46FD4">
        <w:tc>
          <w:tcPr>
            <w:tcW w:w="1321"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克拉玛依市</w:t>
            </w:r>
          </w:p>
        </w:tc>
        <w:tc>
          <w:tcPr>
            <w:tcW w:w="68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6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22"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2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独山子区</w:t>
            </w:r>
          </w:p>
        </w:tc>
      </w:tr>
      <w:tr w:rsidR="000A7089" w:rsidRPr="0057320B" w:rsidTr="00C46FD4">
        <w:tc>
          <w:tcPr>
            <w:tcW w:w="1321"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6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2"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729"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克拉玛依区</w:t>
            </w:r>
            <w:r w:rsidR="00C46FD4">
              <w:rPr>
                <w:rFonts w:ascii="Times New Roman" w:hAnsi="Times New Roman" w:hint="eastAsia"/>
                <w:color w:val="000000" w:themeColor="text1"/>
                <w:sz w:val="18"/>
                <w:szCs w:val="18"/>
              </w:rPr>
              <w:t>、</w:t>
            </w:r>
            <w:r w:rsidR="00C46FD4" w:rsidRPr="0057320B">
              <w:rPr>
                <w:rFonts w:ascii="Times New Roman" w:hAnsi="Times New Roman" w:hint="eastAsia"/>
                <w:color w:val="000000" w:themeColor="text1"/>
                <w:sz w:val="18"/>
                <w:szCs w:val="18"/>
              </w:rPr>
              <w:t>白碱滩区</w:t>
            </w:r>
          </w:p>
        </w:tc>
      </w:tr>
      <w:tr w:rsidR="000A7089" w:rsidRPr="0057320B" w:rsidTr="00C46FD4">
        <w:tc>
          <w:tcPr>
            <w:tcW w:w="1321"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8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68"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22"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729"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乌尔禾区</w:t>
            </w:r>
          </w:p>
        </w:tc>
      </w:tr>
      <w:tr w:rsidR="000A7089" w:rsidRPr="0057320B" w:rsidTr="00C46FD4">
        <w:tc>
          <w:tcPr>
            <w:tcW w:w="1321"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吐鲁番市</w:t>
            </w:r>
          </w:p>
        </w:tc>
        <w:tc>
          <w:tcPr>
            <w:tcW w:w="68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68"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22"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729"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高昌区（原吐鲁番市）</w:t>
            </w:r>
          </w:p>
        </w:tc>
      </w:tr>
      <w:tr w:rsidR="000A7089" w:rsidRPr="0057320B" w:rsidTr="00A1712A">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鄯善县、托克逊县</w:t>
            </w:r>
          </w:p>
        </w:tc>
      </w:tr>
      <w:tr w:rsidR="000A7089" w:rsidRPr="0057320B" w:rsidTr="00A1712A">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哈密地区</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巴里坤哈萨克自治县</w:t>
            </w:r>
          </w:p>
        </w:tc>
      </w:tr>
      <w:tr w:rsidR="000A7089" w:rsidRPr="0057320B" w:rsidTr="00A1712A">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伊吾县</w:t>
            </w:r>
          </w:p>
        </w:tc>
      </w:tr>
      <w:tr w:rsidR="000A7089" w:rsidRPr="0057320B" w:rsidTr="00A1712A">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哈密市</w:t>
            </w:r>
          </w:p>
        </w:tc>
      </w:tr>
      <w:tr w:rsidR="000A7089" w:rsidRPr="0057320B" w:rsidTr="00A1712A">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昌吉回族自治州</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昌吉市、玛纳斯县</w:t>
            </w:r>
          </w:p>
        </w:tc>
      </w:tr>
      <w:tr w:rsidR="000A7089" w:rsidRPr="0057320B" w:rsidTr="00A1712A">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木垒哈萨克自治县</w:t>
            </w:r>
          </w:p>
        </w:tc>
      </w:tr>
      <w:tr w:rsidR="000A7089" w:rsidRPr="0057320B" w:rsidTr="00A1712A">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呼图壁县</w:t>
            </w:r>
          </w:p>
        </w:tc>
      </w:tr>
      <w:tr w:rsidR="000A7089" w:rsidRPr="0057320B" w:rsidTr="00A1712A">
        <w:tc>
          <w:tcPr>
            <w:tcW w:w="1288" w:type="dxa"/>
            <w:vMerge/>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阜康市、吉木萨尔县</w:t>
            </w:r>
          </w:p>
        </w:tc>
      </w:tr>
      <w:tr w:rsidR="000A7089" w:rsidRPr="0057320B" w:rsidTr="00A1712A">
        <w:tc>
          <w:tcPr>
            <w:tcW w:w="1288" w:type="dxa"/>
            <w:vMerge/>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12"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奇台县</w:t>
            </w:r>
          </w:p>
        </w:tc>
      </w:tr>
      <w:tr w:rsidR="000A7089" w:rsidRPr="0057320B" w:rsidTr="00A1712A">
        <w:tc>
          <w:tcPr>
            <w:tcW w:w="1288" w:type="dxa"/>
            <w:vMerge w:val="restart"/>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博尔塔拉蒙古自治州</w:t>
            </w:r>
          </w:p>
        </w:tc>
        <w:tc>
          <w:tcPr>
            <w:tcW w:w="679"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0A7089" w:rsidRPr="0057320B" w:rsidRDefault="000A7089"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0A7089" w:rsidRPr="0057320B" w:rsidRDefault="000A7089"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精河县</w:t>
            </w:r>
          </w:p>
        </w:tc>
      </w:tr>
      <w:tr w:rsidR="00C46FD4" w:rsidRPr="0057320B" w:rsidTr="00A1712A">
        <w:tc>
          <w:tcPr>
            <w:tcW w:w="1288" w:type="dxa"/>
            <w:vMerge/>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b/>
                <w:color w:val="000000" w:themeColor="text1"/>
                <w:sz w:val="18"/>
                <w:szCs w:val="18"/>
              </w:rPr>
            </w:pPr>
          </w:p>
        </w:tc>
        <w:tc>
          <w:tcPr>
            <w:tcW w:w="679" w:type="dxa"/>
            <w:tcBorders>
              <w:top w:val="single" w:sz="12" w:space="0" w:color="auto"/>
              <w:bottom w:val="single" w:sz="6" w:space="0" w:color="auto"/>
            </w:tcBorders>
            <w:vAlign w:val="center"/>
          </w:tcPr>
          <w:p w:rsidR="00C46FD4" w:rsidRPr="0057320B" w:rsidRDefault="00C46FD4" w:rsidP="00C46FD4">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C46FD4" w:rsidRPr="0057320B" w:rsidRDefault="00C46FD4" w:rsidP="00C46FD4">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C46FD4" w:rsidRPr="0057320B" w:rsidRDefault="00C46FD4" w:rsidP="00C46FD4">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Pr>
                <w:rFonts w:ascii="Times New Roman" w:hAnsi="Times New Roman"/>
                <w:color w:val="000000" w:themeColor="text1"/>
                <w:sz w:val="18"/>
                <w:szCs w:val="18"/>
              </w:rPr>
              <w:t>二</w:t>
            </w:r>
            <w:r w:rsidRPr="0057320B">
              <w:rPr>
                <w:rFonts w:ascii="Times New Roman" w:hAnsi="Times New Roman"/>
                <w:color w:val="000000" w:themeColor="text1"/>
                <w:sz w:val="18"/>
                <w:szCs w:val="18"/>
              </w:rPr>
              <w:t>组</w:t>
            </w:r>
          </w:p>
        </w:tc>
        <w:tc>
          <w:tcPr>
            <w:tcW w:w="4583" w:type="dxa"/>
            <w:tcBorders>
              <w:top w:val="single" w:sz="12" w:space="0" w:color="auto"/>
              <w:bottom w:val="single" w:sz="6" w:space="0" w:color="auto"/>
            </w:tcBorders>
            <w:vAlign w:val="center"/>
          </w:tcPr>
          <w:p w:rsidR="00C46FD4" w:rsidRPr="0057320B" w:rsidRDefault="00C46FD4" w:rsidP="00C46FD4">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阿拉山口市</w:t>
            </w:r>
          </w:p>
        </w:tc>
      </w:tr>
      <w:tr w:rsidR="00C46FD4" w:rsidRPr="0057320B" w:rsidTr="00A1712A">
        <w:tc>
          <w:tcPr>
            <w:tcW w:w="1288" w:type="dxa"/>
            <w:vMerge/>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博乐市、温泉县</w:t>
            </w:r>
          </w:p>
        </w:tc>
      </w:tr>
      <w:tr w:rsidR="00C46FD4" w:rsidRPr="0057320B" w:rsidTr="00A1712A">
        <w:tc>
          <w:tcPr>
            <w:tcW w:w="1288" w:type="dxa"/>
            <w:vMerge w:val="restart"/>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巴音郭楞蒙古自治州</w:t>
            </w:r>
          </w:p>
        </w:tc>
        <w:tc>
          <w:tcPr>
            <w:tcW w:w="679"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12"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库尔勒市、焉耆回族自治县</w:t>
            </w:r>
            <w:r w:rsidRPr="0057320B">
              <w:rPr>
                <w:rFonts w:ascii="Times New Roman" w:hAnsi="Times New Roman"/>
                <w:color w:val="000000" w:themeColor="text1"/>
                <w:sz w:val="18"/>
                <w:szCs w:val="18"/>
              </w:rPr>
              <w:t>、</w:t>
            </w:r>
            <w:r w:rsidRPr="0057320B">
              <w:rPr>
                <w:rFonts w:ascii="Times New Roman" w:hAnsi="Times New Roman" w:hint="eastAsia"/>
                <w:color w:val="000000" w:themeColor="text1"/>
                <w:sz w:val="18"/>
                <w:szCs w:val="18"/>
              </w:rPr>
              <w:t>和静镇、和硕县、博湖县</w:t>
            </w:r>
          </w:p>
        </w:tc>
      </w:tr>
      <w:tr w:rsidR="00C46FD4" w:rsidRPr="0057320B" w:rsidTr="00A1712A">
        <w:tc>
          <w:tcPr>
            <w:tcW w:w="1288" w:type="dxa"/>
            <w:vMerge/>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轮台县</w:t>
            </w:r>
          </w:p>
        </w:tc>
      </w:tr>
      <w:tr w:rsidR="00C46FD4" w:rsidRPr="0057320B" w:rsidTr="00A1712A">
        <w:tc>
          <w:tcPr>
            <w:tcW w:w="1288" w:type="dxa"/>
            <w:vMerge/>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且末县</w:t>
            </w:r>
          </w:p>
        </w:tc>
      </w:tr>
      <w:tr w:rsidR="00C46FD4" w:rsidRPr="0057320B" w:rsidTr="00A1712A">
        <w:tc>
          <w:tcPr>
            <w:tcW w:w="1288" w:type="dxa"/>
            <w:vMerge/>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12"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尉犁县、若羌县</w:t>
            </w:r>
          </w:p>
        </w:tc>
      </w:tr>
      <w:tr w:rsidR="00C46FD4" w:rsidRPr="0057320B" w:rsidTr="00A1712A">
        <w:tc>
          <w:tcPr>
            <w:tcW w:w="1288" w:type="dxa"/>
            <w:vMerge w:val="restart"/>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阿克苏地区</w:t>
            </w:r>
          </w:p>
        </w:tc>
        <w:tc>
          <w:tcPr>
            <w:tcW w:w="679"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12"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阿克苏市、温宿县、库车县、拜城县、乌什县、柯坪县</w:t>
            </w:r>
          </w:p>
        </w:tc>
      </w:tr>
      <w:tr w:rsidR="00C46FD4" w:rsidRPr="0057320B" w:rsidTr="00A1712A">
        <w:tc>
          <w:tcPr>
            <w:tcW w:w="1288" w:type="dxa"/>
            <w:vMerge/>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新和县</w:t>
            </w:r>
          </w:p>
        </w:tc>
      </w:tr>
      <w:tr w:rsidR="00C46FD4" w:rsidRPr="0057320B" w:rsidTr="00A1712A">
        <w:tc>
          <w:tcPr>
            <w:tcW w:w="1288" w:type="dxa"/>
            <w:vMerge/>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沙雅县、阿瓦提县、阿瓦提镇</w:t>
            </w:r>
          </w:p>
        </w:tc>
      </w:tr>
      <w:tr w:rsidR="00C46FD4" w:rsidRPr="0057320B" w:rsidTr="00A1712A">
        <w:tc>
          <w:tcPr>
            <w:tcW w:w="1288" w:type="dxa"/>
            <w:vMerge w:val="restart"/>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lastRenderedPageBreak/>
              <w:t>克孜勒苏柯尔克孜自治州</w:t>
            </w:r>
          </w:p>
        </w:tc>
        <w:tc>
          <w:tcPr>
            <w:tcW w:w="679"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9</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0.40g</w:t>
            </w:r>
          </w:p>
        </w:tc>
        <w:tc>
          <w:tcPr>
            <w:tcW w:w="807"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乌恰县</w:t>
            </w:r>
          </w:p>
        </w:tc>
      </w:tr>
      <w:tr w:rsidR="00C46FD4" w:rsidRPr="0057320B" w:rsidTr="00A1712A">
        <w:tc>
          <w:tcPr>
            <w:tcW w:w="1288" w:type="dxa"/>
            <w:vMerge/>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阿图什市</w:t>
            </w:r>
          </w:p>
        </w:tc>
      </w:tr>
      <w:tr w:rsidR="00C46FD4" w:rsidRPr="0057320B" w:rsidTr="00A1712A">
        <w:tc>
          <w:tcPr>
            <w:tcW w:w="1288" w:type="dxa"/>
            <w:vMerge/>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阿克陶县</w:t>
            </w:r>
          </w:p>
        </w:tc>
      </w:tr>
      <w:tr w:rsidR="00C46FD4" w:rsidRPr="0057320B" w:rsidTr="00A1712A">
        <w:tc>
          <w:tcPr>
            <w:tcW w:w="1288" w:type="dxa"/>
            <w:vMerge/>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12"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阿合奇县</w:t>
            </w:r>
          </w:p>
        </w:tc>
      </w:tr>
      <w:tr w:rsidR="00C46FD4" w:rsidRPr="0057320B" w:rsidTr="00A1712A">
        <w:tc>
          <w:tcPr>
            <w:tcW w:w="1288" w:type="dxa"/>
            <w:vMerge w:val="restart"/>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喀什地区</w:t>
            </w:r>
          </w:p>
        </w:tc>
        <w:tc>
          <w:tcPr>
            <w:tcW w:w="679"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9</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0.40g</w:t>
            </w:r>
          </w:p>
        </w:tc>
        <w:tc>
          <w:tcPr>
            <w:tcW w:w="807"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塔什库尔干塔吉克自治县</w:t>
            </w:r>
          </w:p>
        </w:tc>
      </w:tr>
      <w:tr w:rsidR="00C46FD4" w:rsidRPr="0057320B" w:rsidTr="00A1712A">
        <w:tc>
          <w:tcPr>
            <w:tcW w:w="1288" w:type="dxa"/>
            <w:vMerge/>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喀什市、疏附县、英吉沙县</w:t>
            </w:r>
          </w:p>
        </w:tc>
      </w:tr>
      <w:tr w:rsidR="00C46FD4" w:rsidRPr="0057320B" w:rsidTr="00A1712A">
        <w:tc>
          <w:tcPr>
            <w:tcW w:w="1288" w:type="dxa"/>
            <w:vMerge/>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疏勒县、岳普湖县、伽师县、巴楚县</w:t>
            </w:r>
          </w:p>
        </w:tc>
      </w:tr>
      <w:tr w:rsidR="00C46FD4" w:rsidRPr="0057320B" w:rsidTr="00A1712A">
        <w:tc>
          <w:tcPr>
            <w:tcW w:w="1288" w:type="dxa"/>
            <w:vMerge/>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泽普县</w:t>
            </w:r>
            <w:r>
              <w:rPr>
                <w:rFonts w:ascii="Times New Roman" w:hAnsi="Times New Roman" w:hint="eastAsia"/>
                <w:color w:val="000000" w:themeColor="text1"/>
                <w:sz w:val="18"/>
                <w:szCs w:val="18"/>
              </w:rPr>
              <w:t>、</w:t>
            </w:r>
            <w:r w:rsidRPr="0057320B">
              <w:rPr>
                <w:rFonts w:ascii="Times New Roman" w:hAnsi="Times New Roman" w:hint="eastAsia"/>
                <w:color w:val="000000" w:themeColor="text1"/>
                <w:sz w:val="18"/>
                <w:szCs w:val="18"/>
              </w:rPr>
              <w:t>叶城县</w:t>
            </w:r>
          </w:p>
        </w:tc>
      </w:tr>
      <w:tr w:rsidR="00C46FD4" w:rsidRPr="0057320B" w:rsidTr="00A1712A">
        <w:tc>
          <w:tcPr>
            <w:tcW w:w="1288" w:type="dxa"/>
            <w:vMerge/>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莎车县、麦盖提县</w:t>
            </w:r>
          </w:p>
        </w:tc>
      </w:tr>
      <w:tr w:rsidR="00C46FD4" w:rsidRPr="0057320B" w:rsidTr="00A1712A">
        <w:tc>
          <w:tcPr>
            <w:tcW w:w="1288" w:type="dxa"/>
            <w:vMerge w:val="restart"/>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和田地区</w:t>
            </w:r>
          </w:p>
        </w:tc>
        <w:tc>
          <w:tcPr>
            <w:tcW w:w="679"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12"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和田市、和田县</w:t>
            </w:r>
            <w:r w:rsidR="00A1712A" w:rsidRPr="00A1712A">
              <w:rPr>
                <w:rFonts w:ascii="Times New Roman" w:hAnsi="Times New Roman" w:hint="eastAsia"/>
                <w:color w:val="000000" w:themeColor="text1"/>
                <w:sz w:val="18"/>
                <w:szCs w:val="18"/>
                <w:vertAlign w:val="superscript"/>
              </w:rPr>
              <w:t>2</w:t>
            </w:r>
            <w:r w:rsidRPr="0057320B">
              <w:rPr>
                <w:rFonts w:ascii="Times New Roman" w:hAnsi="Times New Roman" w:hint="eastAsia"/>
                <w:color w:val="000000" w:themeColor="text1"/>
                <w:sz w:val="18"/>
                <w:szCs w:val="18"/>
              </w:rPr>
              <w:t>、墨玉县、洛浦县、策勒县</w:t>
            </w:r>
          </w:p>
        </w:tc>
      </w:tr>
      <w:tr w:rsidR="00C46FD4" w:rsidRPr="0057320B" w:rsidTr="00A1712A">
        <w:tc>
          <w:tcPr>
            <w:tcW w:w="1288" w:type="dxa"/>
            <w:vMerge/>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皮山县</w:t>
            </w:r>
          </w:p>
        </w:tc>
      </w:tr>
      <w:tr w:rsidR="00C46FD4" w:rsidRPr="0057320B" w:rsidTr="00A1712A">
        <w:tc>
          <w:tcPr>
            <w:tcW w:w="1288" w:type="dxa"/>
            <w:vMerge/>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12"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于田县、民丰县</w:t>
            </w:r>
          </w:p>
        </w:tc>
      </w:tr>
      <w:tr w:rsidR="00C46FD4" w:rsidRPr="0057320B" w:rsidTr="00A1712A">
        <w:tc>
          <w:tcPr>
            <w:tcW w:w="1288" w:type="dxa"/>
            <w:vMerge w:val="restart"/>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伊犁哈萨克自治州</w:t>
            </w:r>
          </w:p>
        </w:tc>
        <w:tc>
          <w:tcPr>
            <w:tcW w:w="679"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956"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0.30g</w:t>
            </w:r>
          </w:p>
        </w:tc>
        <w:tc>
          <w:tcPr>
            <w:tcW w:w="807"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昭苏县、特克斯县、尼勒克县</w:t>
            </w:r>
          </w:p>
        </w:tc>
      </w:tr>
      <w:tr w:rsidR="00C46FD4" w:rsidRPr="0057320B" w:rsidTr="00A1712A">
        <w:tc>
          <w:tcPr>
            <w:tcW w:w="1288" w:type="dxa"/>
            <w:vMerge/>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伊宁市、奎屯市、霍尔果斯市</w:t>
            </w:r>
            <w:r w:rsidRPr="0057320B">
              <w:rPr>
                <w:rFonts w:ascii="Times New Roman" w:hAnsi="Times New Roman" w:hint="eastAsia"/>
                <w:caps/>
                <w:color w:val="000000" w:themeColor="text1"/>
                <w:sz w:val="18"/>
                <w:szCs w:val="18"/>
              </w:rPr>
              <w:t>、伊宁县、霍城县、巩留县、新源县</w:t>
            </w:r>
          </w:p>
        </w:tc>
      </w:tr>
      <w:tr w:rsidR="00C46FD4" w:rsidRPr="0057320B" w:rsidTr="00A1712A">
        <w:tc>
          <w:tcPr>
            <w:tcW w:w="1288" w:type="dxa"/>
            <w:vMerge/>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察布查尔锡伯自治县</w:t>
            </w:r>
          </w:p>
        </w:tc>
      </w:tr>
      <w:tr w:rsidR="00C46FD4" w:rsidRPr="0057320B" w:rsidTr="00A1712A">
        <w:tc>
          <w:tcPr>
            <w:tcW w:w="1288" w:type="dxa"/>
            <w:vMerge w:val="restart"/>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塔城地区</w:t>
            </w:r>
          </w:p>
        </w:tc>
        <w:tc>
          <w:tcPr>
            <w:tcW w:w="679"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乌苏市、沙湾县</w:t>
            </w:r>
          </w:p>
        </w:tc>
      </w:tr>
      <w:tr w:rsidR="00C46FD4" w:rsidRPr="0057320B" w:rsidTr="00A1712A">
        <w:tc>
          <w:tcPr>
            <w:tcW w:w="1288" w:type="dxa"/>
            <w:vMerge/>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托里县</w:t>
            </w:r>
          </w:p>
        </w:tc>
      </w:tr>
      <w:tr w:rsidR="00C46FD4" w:rsidRPr="0057320B" w:rsidTr="00A1712A">
        <w:tc>
          <w:tcPr>
            <w:tcW w:w="1288" w:type="dxa"/>
            <w:vMerge/>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6"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和布克赛尔蒙古自治县</w:t>
            </w:r>
          </w:p>
        </w:tc>
      </w:tr>
      <w:tr w:rsidR="00C46FD4" w:rsidRPr="0057320B" w:rsidTr="00A1712A">
        <w:tc>
          <w:tcPr>
            <w:tcW w:w="1288" w:type="dxa"/>
            <w:vMerge/>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裕民县</w:t>
            </w:r>
          </w:p>
        </w:tc>
      </w:tr>
      <w:tr w:rsidR="00C46FD4" w:rsidRPr="0057320B" w:rsidTr="00A1712A">
        <w:tc>
          <w:tcPr>
            <w:tcW w:w="1288" w:type="dxa"/>
            <w:vMerge/>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第一组</w:t>
            </w:r>
          </w:p>
        </w:tc>
        <w:tc>
          <w:tcPr>
            <w:tcW w:w="4583" w:type="dxa"/>
            <w:tcBorders>
              <w:top w:val="single" w:sz="6" w:space="0" w:color="auto"/>
              <w:bottom w:val="single" w:sz="12"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塔城市、额敏县</w:t>
            </w:r>
          </w:p>
        </w:tc>
      </w:tr>
      <w:tr w:rsidR="00C46FD4" w:rsidRPr="0057320B" w:rsidTr="00A1712A">
        <w:tc>
          <w:tcPr>
            <w:tcW w:w="1288" w:type="dxa"/>
            <w:vMerge w:val="restart"/>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阿勒泰地区</w:t>
            </w:r>
          </w:p>
        </w:tc>
        <w:tc>
          <w:tcPr>
            <w:tcW w:w="679"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富蕴县、青河县</w:t>
            </w:r>
          </w:p>
        </w:tc>
      </w:tr>
      <w:tr w:rsidR="00C46FD4" w:rsidRPr="0057320B" w:rsidTr="00A1712A">
        <w:tc>
          <w:tcPr>
            <w:tcW w:w="1288" w:type="dxa"/>
            <w:vMerge/>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阿勒泰市、哈巴河县</w:t>
            </w:r>
          </w:p>
        </w:tc>
      </w:tr>
      <w:tr w:rsidR="00C46FD4" w:rsidRPr="0057320B" w:rsidTr="00A1712A">
        <w:tc>
          <w:tcPr>
            <w:tcW w:w="1288" w:type="dxa"/>
            <w:vMerge/>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tcBorders>
              <w:top w:val="single" w:sz="6" w:space="0" w:color="auto"/>
              <w:bottom w:val="single" w:sz="6"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tcBorders>
              <w:top w:val="single" w:sz="6" w:space="0" w:color="auto"/>
              <w:bottom w:val="single" w:sz="6"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布尔津县</w:t>
            </w:r>
          </w:p>
        </w:tc>
      </w:tr>
      <w:tr w:rsidR="00C46FD4" w:rsidRPr="0057320B" w:rsidTr="00A1712A">
        <w:tc>
          <w:tcPr>
            <w:tcW w:w="1288" w:type="dxa"/>
            <w:vMerge/>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6</w:t>
            </w:r>
            <w:r w:rsidRPr="0057320B">
              <w:rPr>
                <w:rFonts w:ascii="Times New Roman" w:hAnsi="Times New Roman"/>
                <w:color w:val="000000" w:themeColor="text1"/>
                <w:sz w:val="18"/>
                <w:szCs w:val="18"/>
              </w:rPr>
              <w:t>度</w:t>
            </w:r>
          </w:p>
        </w:tc>
        <w:tc>
          <w:tcPr>
            <w:tcW w:w="956"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0.05g</w:t>
            </w:r>
          </w:p>
        </w:tc>
        <w:tc>
          <w:tcPr>
            <w:tcW w:w="807" w:type="dxa"/>
            <w:tcBorders>
              <w:top w:val="single" w:sz="6" w:space="0" w:color="auto"/>
              <w:bottom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6" w:space="0" w:color="auto"/>
              <w:bottom w:val="single" w:sz="12"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福海县、吉木乃县</w:t>
            </w:r>
          </w:p>
        </w:tc>
      </w:tr>
      <w:tr w:rsidR="00C46FD4" w:rsidRPr="0057320B" w:rsidTr="00A1712A">
        <w:tc>
          <w:tcPr>
            <w:tcW w:w="1288" w:type="dxa"/>
            <w:vMerge w:val="restart"/>
            <w:tcBorders>
              <w:top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b/>
                <w:color w:val="000000" w:themeColor="text1"/>
                <w:sz w:val="18"/>
                <w:szCs w:val="18"/>
              </w:rPr>
              <w:t>自治区直辖县级行政单位</w:t>
            </w:r>
          </w:p>
        </w:tc>
        <w:tc>
          <w:tcPr>
            <w:tcW w:w="679" w:type="dxa"/>
            <w:tcBorders>
              <w:top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tcBorders>
              <w:top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tcBorders>
              <w:top w:val="single" w:sz="12" w:space="0" w:color="auto"/>
            </w:tcBorders>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tcBorders>
              <w:top w:val="single" w:sz="12" w:space="0" w:color="auto"/>
            </w:tcBorders>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石河子市、可克达拉市</w:t>
            </w:r>
          </w:p>
        </w:tc>
      </w:tr>
      <w:tr w:rsidR="00C46FD4" w:rsidRPr="0057320B" w:rsidTr="00A1712A">
        <w:tc>
          <w:tcPr>
            <w:tcW w:w="1288" w:type="dxa"/>
            <w:vMerge/>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8</w:t>
            </w:r>
            <w:r w:rsidRPr="0057320B">
              <w:rPr>
                <w:rFonts w:ascii="Times New Roman" w:hAnsi="Times New Roman"/>
                <w:color w:val="000000" w:themeColor="text1"/>
                <w:sz w:val="18"/>
                <w:szCs w:val="18"/>
              </w:rPr>
              <w:t>度</w:t>
            </w:r>
          </w:p>
        </w:tc>
        <w:tc>
          <w:tcPr>
            <w:tcW w:w="956" w:type="dxa"/>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0.20g</w:t>
            </w:r>
          </w:p>
        </w:tc>
        <w:tc>
          <w:tcPr>
            <w:tcW w:w="807" w:type="dxa"/>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铁门关市</w:t>
            </w:r>
          </w:p>
        </w:tc>
      </w:tr>
      <w:tr w:rsidR="00C46FD4" w:rsidRPr="0057320B" w:rsidTr="00A1712A">
        <w:tc>
          <w:tcPr>
            <w:tcW w:w="1288" w:type="dxa"/>
            <w:vMerge/>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7</w:t>
            </w:r>
            <w:r w:rsidRPr="0057320B">
              <w:rPr>
                <w:rFonts w:ascii="Times New Roman" w:hAnsi="Times New Roman" w:hint="eastAsia"/>
                <w:color w:val="000000" w:themeColor="text1"/>
                <w:sz w:val="18"/>
                <w:szCs w:val="18"/>
              </w:rPr>
              <w:t>度</w:t>
            </w:r>
          </w:p>
        </w:tc>
        <w:tc>
          <w:tcPr>
            <w:tcW w:w="956" w:type="dxa"/>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0.15g</w:t>
            </w:r>
          </w:p>
        </w:tc>
        <w:tc>
          <w:tcPr>
            <w:tcW w:w="807" w:type="dxa"/>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第三组</w:t>
            </w:r>
          </w:p>
        </w:tc>
        <w:tc>
          <w:tcPr>
            <w:tcW w:w="4583" w:type="dxa"/>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图木舒克市、五家渠市、双河市</w:t>
            </w:r>
          </w:p>
        </w:tc>
      </w:tr>
      <w:tr w:rsidR="00C46FD4" w:rsidRPr="0057320B" w:rsidTr="00A1712A">
        <w:tc>
          <w:tcPr>
            <w:tcW w:w="1288" w:type="dxa"/>
            <w:vMerge/>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p>
        </w:tc>
        <w:tc>
          <w:tcPr>
            <w:tcW w:w="679" w:type="dxa"/>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7</w:t>
            </w:r>
            <w:r w:rsidRPr="0057320B">
              <w:rPr>
                <w:rFonts w:ascii="Times New Roman" w:hAnsi="Times New Roman"/>
                <w:color w:val="000000" w:themeColor="text1"/>
                <w:sz w:val="18"/>
                <w:szCs w:val="18"/>
              </w:rPr>
              <w:t>度</w:t>
            </w:r>
          </w:p>
        </w:tc>
        <w:tc>
          <w:tcPr>
            <w:tcW w:w="956" w:type="dxa"/>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0.10g</w:t>
            </w:r>
          </w:p>
        </w:tc>
        <w:tc>
          <w:tcPr>
            <w:tcW w:w="807" w:type="dxa"/>
            <w:vAlign w:val="center"/>
          </w:tcPr>
          <w:p w:rsidR="00C46FD4" w:rsidRPr="0057320B" w:rsidRDefault="00C46FD4" w:rsidP="000A7089">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第二组</w:t>
            </w:r>
          </w:p>
        </w:tc>
        <w:tc>
          <w:tcPr>
            <w:tcW w:w="4583" w:type="dxa"/>
            <w:vAlign w:val="center"/>
          </w:tcPr>
          <w:p w:rsidR="00C46FD4" w:rsidRPr="0057320B" w:rsidRDefault="00C46FD4" w:rsidP="000A7089">
            <w:pPr>
              <w:pStyle w:val="a6"/>
              <w:spacing w:line="264" w:lineRule="auto"/>
              <w:jc w:val="left"/>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北屯市</w:t>
            </w:r>
            <w:r>
              <w:rPr>
                <w:rFonts w:ascii="Times New Roman" w:hAnsi="Times New Roman" w:hint="eastAsia"/>
                <w:color w:val="000000" w:themeColor="text1"/>
                <w:sz w:val="18"/>
                <w:szCs w:val="18"/>
              </w:rPr>
              <w:t>、</w:t>
            </w:r>
            <w:r w:rsidRPr="0057320B">
              <w:rPr>
                <w:rFonts w:ascii="Times New Roman" w:hAnsi="Times New Roman" w:hint="eastAsia"/>
                <w:color w:val="000000" w:themeColor="text1"/>
                <w:sz w:val="18"/>
                <w:szCs w:val="18"/>
              </w:rPr>
              <w:t>阿拉尔市</w:t>
            </w:r>
          </w:p>
        </w:tc>
      </w:tr>
    </w:tbl>
    <w:p w:rsidR="00AC40D1" w:rsidRDefault="002F4255" w:rsidP="00CC025E">
      <w:pPr>
        <w:pStyle w:val="a6"/>
        <w:jc w:val="left"/>
        <w:rPr>
          <w:rFonts w:ascii="Times New Roman" w:eastAsia="楷体" w:hAnsi="楷体"/>
          <w:sz w:val="18"/>
          <w:szCs w:val="18"/>
        </w:rPr>
      </w:pPr>
      <w:r w:rsidRPr="002F4255">
        <w:rPr>
          <w:rFonts w:ascii="Times New Roman" w:eastAsia="楷体" w:hAnsi="楷体" w:hint="eastAsia"/>
          <w:sz w:val="18"/>
          <w:szCs w:val="18"/>
        </w:rPr>
        <w:t>注：</w:t>
      </w:r>
      <w:r w:rsidR="00A1712A">
        <w:rPr>
          <w:rFonts w:ascii="Times New Roman" w:eastAsia="楷体" w:hAnsi="楷体" w:hint="eastAsia"/>
          <w:sz w:val="18"/>
          <w:szCs w:val="18"/>
        </w:rPr>
        <w:t>1</w:t>
      </w:r>
      <w:r w:rsidR="00AC40D1">
        <w:rPr>
          <w:rFonts w:ascii="Times New Roman" w:eastAsia="楷体" w:hAnsi="楷体" w:hint="eastAsia"/>
          <w:sz w:val="18"/>
          <w:szCs w:val="18"/>
        </w:rPr>
        <w:t xml:space="preserve"> </w:t>
      </w:r>
      <w:r w:rsidRPr="002F4255">
        <w:rPr>
          <w:rFonts w:ascii="Times New Roman" w:eastAsia="楷体" w:hAnsi="楷体" w:hint="eastAsia"/>
          <w:sz w:val="18"/>
          <w:szCs w:val="18"/>
        </w:rPr>
        <w:t>乌鲁木齐县政府驻乌鲁木齐市水磨沟区南湖南路街道</w:t>
      </w:r>
      <w:r w:rsidR="00A1712A">
        <w:rPr>
          <w:rFonts w:ascii="Times New Roman" w:eastAsia="楷体" w:hAnsi="楷体" w:hint="eastAsia"/>
          <w:sz w:val="18"/>
          <w:szCs w:val="18"/>
        </w:rPr>
        <w:t>；</w:t>
      </w:r>
    </w:p>
    <w:p w:rsidR="002F4255" w:rsidRPr="002F4255" w:rsidRDefault="00A1712A" w:rsidP="00AC40D1">
      <w:pPr>
        <w:pStyle w:val="a6"/>
        <w:ind w:firstLineChars="200" w:firstLine="354"/>
        <w:jc w:val="left"/>
        <w:rPr>
          <w:rFonts w:ascii="Times New Roman" w:eastAsia="楷体" w:hAnsi="楷体"/>
          <w:sz w:val="18"/>
          <w:szCs w:val="18"/>
        </w:rPr>
      </w:pPr>
      <w:r>
        <w:rPr>
          <w:rFonts w:ascii="Times New Roman" w:eastAsia="楷体" w:hAnsi="楷体" w:hint="eastAsia"/>
          <w:sz w:val="18"/>
          <w:szCs w:val="18"/>
        </w:rPr>
        <w:t>2</w:t>
      </w:r>
      <w:r w:rsidR="00AC40D1">
        <w:rPr>
          <w:rFonts w:ascii="Times New Roman" w:eastAsia="楷体" w:hAnsi="楷体" w:hint="eastAsia"/>
          <w:sz w:val="18"/>
          <w:szCs w:val="18"/>
        </w:rPr>
        <w:t xml:space="preserve"> </w:t>
      </w:r>
      <w:r>
        <w:rPr>
          <w:rFonts w:ascii="Times New Roman" w:eastAsia="楷体" w:hAnsi="楷体" w:hint="eastAsia"/>
          <w:sz w:val="18"/>
          <w:szCs w:val="18"/>
        </w:rPr>
        <w:t>和田县政府驻和田市古江巴格街道</w:t>
      </w:r>
      <w:r w:rsidR="00AC40D1">
        <w:rPr>
          <w:rFonts w:ascii="Times New Roman" w:eastAsia="楷体" w:hAnsi="楷体" w:hint="eastAsia"/>
          <w:sz w:val="18"/>
          <w:szCs w:val="18"/>
        </w:rPr>
        <w:t>。</w:t>
      </w:r>
    </w:p>
    <w:p w:rsidR="0084366F" w:rsidRPr="0057320B" w:rsidRDefault="0084366F" w:rsidP="00157CE0">
      <w:pPr>
        <w:pStyle w:val="a6"/>
        <w:spacing w:line="264" w:lineRule="auto"/>
        <w:jc w:val="left"/>
        <w:rPr>
          <w:rFonts w:ascii="Times New Roman" w:hAnsi="Times New Roman"/>
          <w:color w:val="000000" w:themeColor="text1"/>
          <w:sz w:val="18"/>
          <w:szCs w:val="18"/>
        </w:rPr>
      </w:pPr>
    </w:p>
    <w:p w:rsidR="00CC025E" w:rsidRPr="0057320B" w:rsidRDefault="00CC025E" w:rsidP="00CC025E">
      <w:pPr>
        <w:snapToGrid w:val="0"/>
        <w:spacing w:line="288" w:lineRule="auto"/>
        <w:rPr>
          <w:b/>
          <w:color w:val="000000" w:themeColor="text1"/>
          <w:szCs w:val="21"/>
        </w:rPr>
      </w:pPr>
      <w:r w:rsidRPr="0057320B">
        <w:rPr>
          <w:rFonts w:hint="eastAsia"/>
          <w:b/>
          <w:color w:val="000000" w:themeColor="text1"/>
          <w:szCs w:val="21"/>
        </w:rPr>
        <w:t>A.0.3</w:t>
      </w:r>
      <w:r>
        <w:rPr>
          <w:rFonts w:hint="eastAsia"/>
          <w:b/>
          <w:color w:val="000000" w:themeColor="text1"/>
          <w:szCs w:val="21"/>
        </w:rPr>
        <w:t>2</w:t>
      </w:r>
      <w:r w:rsidRPr="0057320B">
        <w:rPr>
          <w:rFonts w:hint="eastAsia"/>
          <w:b/>
          <w:color w:val="000000" w:themeColor="text1"/>
          <w:szCs w:val="21"/>
        </w:rPr>
        <w:t xml:space="preserve"> </w:t>
      </w:r>
      <w:r>
        <w:rPr>
          <w:rFonts w:hint="eastAsia"/>
          <w:b/>
          <w:color w:val="000000" w:themeColor="text1"/>
          <w:szCs w:val="21"/>
        </w:rPr>
        <w:t>港澳特区和台湾省</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1526"/>
        <w:gridCol w:w="709"/>
        <w:gridCol w:w="743"/>
        <w:gridCol w:w="822"/>
        <w:gridCol w:w="4729"/>
      </w:tblGrid>
      <w:tr w:rsidR="003B5A6A" w:rsidRPr="0057320B" w:rsidTr="003B5A6A">
        <w:tc>
          <w:tcPr>
            <w:tcW w:w="1526" w:type="dxa"/>
            <w:tcBorders>
              <w:top w:val="single" w:sz="12" w:space="0" w:color="auto"/>
              <w:bottom w:val="single" w:sz="12" w:space="0" w:color="auto"/>
            </w:tcBorders>
            <w:vAlign w:val="center"/>
          </w:tcPr>
          <w:p w:rsidR="00CC025E" w:rsidRPr="0057320B" w:rsidRDefault="00CC025E" w:rsidP="003170F7">
            <w:pPr>
              <w:pStyle w:val="a6"/>
              <w:spacing w:line="264" w:lineRule="auto"/>
              <w:jc w:val="center"/>
              <w:rPr>
                <w:rFonts w:ascii="Times New Roman" w:hAnsi="Times New Roman"/>
                <w:b/>
                <w:color w:val="000000" w:themeColor="text1"/>
                <w:sz w:val="18"/>
                <w:szCs w:val="18"/>
              </w:rPr>
            </w:pPr>
          </w:p>
        </w:tc>
        <w:tc>
          <w:tcPr>
            <w:tcW w:w="709" w:type="dxa"/>
            <w:tcBorders>
              <w:top w:val="single" w:sz="12" w:space="0" w:color="auto"/>
              <w:bottom w:val="single" w:sz="12" w:space="0" w:color="auto"/>
            </w:tcBorders>
            <w:vAlign w:val="center"/>
          </w:tcPr>
          <w:p w:rsidR="00CC025E" w:rsidRPr="0057320B" w:rsidRDefault="00CC025E"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烈度</w:t>
            </w:r>
          </w:p>
        </w:tc>
        <w:tc>
          <w:tcPr>
            <w:tcW w:w="743" w:type="dxa"/>
            <w:tcBorders>
              <w:top w:val="single" w:sz="12" w:space="0" w:color="auto"/>
              <w:bottom w:val="single" w:sz="12" w:space="0" w:color="auto"/>
            </w:tcBorders>
            <w:vAlign w:val="center"/>
          </w:tcPr>
          <w:p w:rsidR="00CC025E" w:rsidRPr="0057320B" w:rsidRDefault="00CC025E"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加速度</w:t>
            </w:r>
          </w:p>
        </w:tc>
        <w:tc>
          <w:tcPr>
            <w:tcW w:w="822" w:type="dxa"/>
            <w:tcBorders>
              <w:top w:val="single" w:sz="12" w:space="0" w:color="auto"/>
              <w:bottom w:val="single" w:sz="12" w:space="0" w:color="auto"/>
            </w:tcBorders>
            <w:vAlign w:val="center"/>
          </w:tcPr>
          <w:p w:rsidR="00CC025E" w:rsidRPr="0057320B" w:rsidRDefault="00CC025E"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分组</w:t>
            </w:r>
          </w:p>
        </w:tc>
        <w:tc>
          <w:tcPr>
            <w:tcW w:w="4729" w:type="dxa"/>
            <w:tcBorders>
              <w:top w:val="single" w:sz="12" w:space="0" w:color="auto"/>
              <w:bottom w:val="single" w:sz="12" w:space="0" w:color="auto"/>
            </w:tcBorders>
            <w:vAlign w:val="center"/>
          </w:tcPr>
          <w:p w:rsidR="00CC025E" w:rsidRPr="0057320B" w:rsidRDefault="00CC025E"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县级及县级以上城镇</w:t>
            </w:r>
          </w:p>
        </w:tc>
      </w:tr>
      <w:tr w:rsidR="003B5A6A" w:rsidRPr="0057320B" w:rsidTr="003B5A6A">
        <w:tc>
          <w:tcPr>
            <w:tcW w:w="1526" w:type="dxa"/>
            <w:tcBorders>
              <w:top w:val="single" w:sz="12" w:space="0" w:color="auto"/>
              <w:bottom w:val="single" w:sz="12" w:space="0" w:color="auto"/>
            </w:tcBorders>
            <w:vAlign w:val="center"/>
          </w:tcPr>
          <w:p w:rsidR="00CC025E" w:rsidRPr="0057320B" w:rsidRDefault="003B5A6A" w:rsidP="003170F7">
            <w:pPr>
              <w:pStyle w:val="a6"/>
              <w:spacing w:line="264" w:lineRule="auto"/>
              <w:jc w:val="center"/>
              <w:rPr>
                <w:rFonts w:ascii="Times New Roman" w:hAnsi="Times New Roman"/>
                <w:color w:val="000000" w:themeColor="text1"/>
                <w:sz w:val="18"/>
                <w:szCs w:val="18"/>
              </w:rPr>
            </w:pPr>
            <w:r>
              <w:rPr>
                <w:rFonts w:ascii="Times New Roman" w:hAnsi="Times New Roman" w:hint="eastAsia"/>
                <w:b/>
                <w:color w:val="000000" w:themeColor="text1"/>
                <w:sz w:val="18"/>
                <w:szCs w:val="18"/>
              </w:rPr>
              <w:t>香港特别行政区</w:t>
            </w:r>
          </w:p>
        </w:tc>
        <w:tc>
          <w:tcPr>
            <w:tcW w:w="709" w:type="dxa"/>
            <w:tcBorders>
              <w:top w:val="single" w:sz="12" w:space="0" w:color="auto"/>
              <w:bottom w:val="single" w:sz="12" w:space="0" w:color="auto"/>
            </w:tcBorders>
            <w:vAlign w:val="center"/>
          </w:tcPr>
          <w:p w:rsidR="00CC025E" w:rsidRPr="0057320B" w:rsidRDefault="003B5A6A" w:rsidP="003170F7">
            <w:pPr>
              <w:pStyle w:val="a6"/>
              <w:spacing w:line="264"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7</w:t>
            </w:r>
            <w:r w:rsidR="00CC025E" w:rsidRPr="0057320B">
              <w:rPr>
                <w:rFonts w:ascii="Times New Roman" w:hAnsi="Times New Roman"/>
                <w:color w:val="000000" w:themeColor="text1"/>
                <w:sz w:val="18"/>
                <w:szCs w:val="18"/>
              </w:rPr>
              <w:t>度</w:t>
            </w:r>
          </w:p>
        </w:tc>
        <w:tc>
          <w:tcPr>
            <w:tcW w:w="743" w:type="dxa"/>
            <w:tcBorders>
              <w:top w:val="single" w:sz="12" w:space="0" w:color="auto"/>
              <w:bottom w:val="single" w:sz="12" w:space="0" w:color="auto"/>
            </w:tcBorders>
            <w:vAlign w:val="center"/>
          </w:tcPr>
          <w:p w:rsidR="00CC025E" w:rsidRPr="0057320B" w:rsidRDefault="00CC025E"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w:t>
            </w:r>
            <w:r w:rsidR="003B5A6A">
              <w:rPr>
                <w:rFonts w:ascii="Times New Roman" w:hAnsi="Times New Roman" w:hint="eastAsia"/>
                <w:color w:val="000000" w:themeColor="text1"/>
                <w:sz w:val="18"/>
                <w:szCs w:val="18"/>
              </w:rPr>
              <w:t>15</w:t>
            </w:r>
            <w:r w:rsidRPr="0057320B">
              <w:rPr>
                <w:rFonts w:ascii="Times New Roman" w:hAnsi="Times New Roman" w:hint="eastAsia"/>
                <w:color w:val="000000" w:themeColor="text1"/>
                <w:sz w:val="18"/>
                <w:szCs w:val="18"/>
              </w:rPr>
              <w:t>g</w:t>
            </w:r>
          </w:p>
        </w:tc>
        <w:tc>
          <w:tcPr>
            <w:tcW w:w="822" w:type="dxa"/>
            <w:tcBorders>
              <w:top w:val="single" w:sz="12" w:space="0" w:color="auto"/>
              <w:bottom w:val="single" w:sz="12" w:space="0" w:color="auto"/>
            </w:tcBorders>
            <w:vAlign w:val="center"/>
          </w:tcPr>
          <w:p w:rsidR="00CC025E" w:rsidRPr="0057320B" w:rsidRDefault="00CC025E"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sidR="00A1712A">
              <w:rPr>
                <w:rFonts w:ascii="Times New Roman" w:hAnsi="Times New Roman" w:hint="eastAsia"/>
                <w:color w:val="000000" w:themeColor="text1"/>
                <w:sz w:val="18"/>
                <w:szCs w:val="18"/>
              </w:rPr>
              <w:t>二</w:t>
            </w:r>
            <w:r w:rsidRPr="0057320B">
              <w:rPr>
                <w:rFonts w:ascii="Times New Roman" w:hAnsi="Times New Roman"/>
                <w:color w:val="000000" w:themeColor="text1"/>
                <w:sz w:val="18"/>
                <w:szCs w:val="18"/>
              </w:rPr>
              <w:t>组</w:t>
            </w:r>
          </w:p>
        </w:tc>
        <w:tc>
          <w:tcPr>
            <w:tcW w:w="4729" w:type="dxa"/>
            <w:tcBorders>
              <w:top w:val="single" w:sz="12" w:space="0" w:color="auto"/>
              <w:bottom w:val="single" w:sz="12" w:space="0" w:color="auto"/>
            </w:tcBorders>
            <w:vAlign w:val="center"/>
          </w:tcPr>
          <w:p w:rsidR="00CC025E" w:rsidRPr="0057320B" w:rsidRDefault="003B5A6A" w:rsidP="003170F7">
            <w:pPr>
              <w:pStyle w:val="a6"/>
              <w:spacing w:line="264" w:lineRule="auto"/>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香港</w:t>
            </w:r>
          </w:p>
        </w:tc>
      </w:tr>
      <w:tr w:rsidR="003B5A6A" w:rsidRPr="0057320B" w:rsidTr="00293258">
        <w:tc>
          <w:tcPr>
            <w:tcW w:w="1526" w:type="dxa"/>
            <w:tcBorders>
              <w:top w:val="single" w:sz="12" w:space="0" w:color="auto"/>
              <w:bottom w:val="single" w:sz="6" w:space="0" w:color="auto"/>
            </w:tcBorders>
            <w:vAlign w:val="center"/>
          </w:tcPr>
          <w:p w:rsidR="00CC025E" w:rsidRPr="0057320B" w:rsidRDefault="003B5A6A" w:rsidP="003170F7">
            <w:pPr>
              <w:pStyle w:val="a6"/>
              <w:spacing w:line="264" w:lineRule="auto"/>
              <w:jc w:val="center"/>
              <w:rPr>
                <w:rFonts w:ascii="Times New Roman" w:hAnsi="Times New Roman"/>
                <w:color w:val="000000" w:themeColor="text1"/>
                <w:sz w:val="18"/>
                <w:szCs w:val="18"/>
              </w:rPr>
            </w:pPr>
            <w:r>
              <w:rPr>
                <w:rFonts w:ascii="Times New Roman" w:hAnsi="Times New Roman" w:hint="eastAsia"/>
                <w:b/>
                <w:color w:val="000000" w:themeColor="text1"/>
                <w:sz w:val="18"/>
                <w:szCs w:val="18"/>
              </w:rPr>
              <w:t>澳门特别行政区</w:t>
            </w:r>
          </w:p>
        </w:tc>
        <w:tc>
          <w:tcPr>
            <w:tcW w:w="709" w:type="dxa"/>
            <w:tcBorders>
              <w:top w:val="single" w:sz="12" w:space="0" w:color="auto"/>
              <w:bottom w:val="single" w:sz="12" w:space="0" w:color="auto"/>
            </w:tcBorders>
            <w:vAlign w:val="center"/>
          </w:tcPr>
          <w:p w:rsidR="00CC025E" w:rsidRPr="0057320B" w:rsidRDefault="003B5A6A" w:rsidP="003170F7">
            <w:pPr>
              <w:pStyle w:val="a6"/>
              <w:spacing w:line="264"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7</w:t>
            </w:r>
            <w:r w:rsidR="00CC025E" w:rsidRPr="0057320B">
              <w:rPr>
                <w:rFonts w:ascii="Times New Roman" w:hAnsi="Times New Roman"/>
                <w:color w:val="000000" w:themeColor="text1"/>
                <w:sz w:val="18"/>
                <w:szCs w:val="18"/>
              </w:rPr>
              <w:t>度</w:t>
            </w:r>
          </w:p>
        </w:tc>
        <w:tc>
          <w:tcPr>
            <w:tcW w:w="743" w:type="dxa"/>
            <w:tcBorders>
              <w:top w:val="single" w:sz="12" w:space="0" w:color="auto"/>
              <w:bottom w:val="single" w:sz="12" w:space="0" w:color="auto"/>
            </w:tcBorders>
            <w:vAlign w:val="center"/>
          </w:tcPr>
          <w:p w:rsidR="00CC025E" w:rsidRPr="0057320B" w:rsidRDefault="00CC025E"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w:t>
            </w:r>
            <w:r w:rsidR="003B5A6A">
              <w:rPr>
                <w:rFonts w:ascii="Times New Roman" w:hAnsi="Times New Roman" w:hint="eastAsia"/>
                <w:color w:val="000000" w:themeColor="text1"/>
                <w:sz w:val="18"/>
                <w:szCs w:val="18"/>
              </w:rPr>
              <w:t>1</w:t>
            </w:r>
            <w:r w:rsidRPr="0057320B">
              <w:rPr>
                <w:rFonts w:ascii="Times New Roman" w:hAnsi="Times New Roman" w:hint="eastAsia"/>
                <w:color w:val="000000" w:themeColor="text1"/>
                <w:sz w:val="18"/>
                <w:szCs w:val="18"/>
              </w:rPr>
              <w:t>0g</w:t>
            </w:r>
          </w:p>
        </w:tc>
        <w:tc>
          <w:tcPr>
            <w:tcW w:w="822" w:type="dxa"/>
            <w:tcBorders>
              <w:top w:val="single" w:sz="12" w:space="0" w:color="auto"/>
              <w:bottom w:val="single" w:sz="12" w:space="0" w:color="auto"/>
            </w:tcBorders>
            <w:vAlign w:val="center"/>
          </w:tcPr>
          <w:p w:rsidR="00CC025E" w:rsidRPr="0057320B" w:rsidRDefault="00CC025E"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sidR="00A1712A">
              <w:rPr>
                <w:rFonts w:ascii="Times New Roman" w:hAnsi="Times New Roman" w:hint="eastAsia"/>
                <w:color w:val="000000" w:themeColor="text1"/>
                <w:sz w:val="18"/>
                <w:szCs w:val="18"/>
              </w:rPr>
              <w:t>二</w:t>
            </w:r>
            <w:r w:rsidRPr="0057320B">
              <w:rPr>
                <w:rFonts w:ascii="Times New Roman" w:hAnsi="Times New Roman"/>
                <w:color w:val="000000" w:themeColor="text1"/>
                <w:sz w:val="18"/>
                <w:szCs w:val="18"/>
              </w:rPr>
              <w:t>组</w:t>
            </w:r>
          </w:p>
        </w:tc>
        <w:tc>
          <w:tcPr>
            <w:tcW w:w="4729" w:type="dxa"/>
            <w:tcBorders>
              <w:top w:val="single" w:sz="12" w:space="0" w:color="auto"/>
              <w:bottom w:val="single" w:sz="12" w:space="0" w:color="auto"/>
            </w:tcBorders>
            <w:vAlign w:val="center"/>
          </w:tcPr>
          <w:p w:rsidR="00CC025E" w:rsidRPr="0057320B" w:rsidRDefault="003B5A6A" w:rsidP="003170F7">
            <w:pPr>
              <w:pStyle w:val="a6"/>
              <w:spacing w:line="264" w:lineRule="auto"/>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澳门</w:t>
            </w:r>
          </w:p>
        </w:tc>
      </w:tr>
      <w:tr w:rsidR="005633F8" w:rsidRPr="0057320B" w:rsidTr="00EE7503">
        <w:tc>
          <w:tcPr>
            <w:tcW w:w="1526" w:type="dxa"/>
            <w:vMerge w:val="restart"/>
            <w:tcBorders>
              <w:top w:val="single" w:sz="12" w:space="0" w:color="auto"/>
            </w:tcBorders>
            <w:vAlign w:val="center"/>
          </w:tcPr>
          <w:p w:rsidR="005633F8" w:rsidRPr="0057320B" w:rsidRDefault="005633F8" w:rsidP="005633F8">
            <w:pPr>
              <w:pStyle w:val="a6"/>
              <w:spacing w:line="264" w:lineRule="auto"/>
              <w:jc w:val="center"/>
              <w:rPr>
                <w:rFonts w:ascii="Times New Roman" w:hAnsi="Times New Roman"/>
                <w:color w:val="000000" w:themeColor="text1"/>
                <w:sz w:val="18"/>
                <w:szCs w:val="18"/>
              </w:rPr>
            </w:pPr>
            <w:r>
              <w:rPr>
                <w:rFonts w:ascii="Times New Roman" w:hAnsi="Times New Roman" w:hint="eastAsia"/>
                <w:b/>
                <w:color w:val="000000" w:themeColor="text1"/>
                <w:sz w:val="18"/>
                <w:szCs w:val="18"/>
              </w:rPr>
              <w:t>台湾省</w:t>
            </w:r>
          </w:p>
        </w:tc>
        <w:tc>
          <w:tcPr>
            <w:tcW w:w="709" w:type="dxa"/>
            <w:tcBorders>
              <w:top w:val="single" w:sz="12" w:space="0" w:color="auto"/>
              <w:bottom w:val="single" w:sz="6"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9</w:t>
            </w:r>
            <w:r w:rsidRPr="0057320B">
              <w:rPr>
                <w:rFonts w:ascii="Times New Roman" w:hAnsi="Times New Roman" w:hint="eastAsia"/>
                <w:color w:val="000000" w:themeColor="text1"/>
                <w:sz w:val="18"/>
                <w:szCs w:val="18"/>
              </w:rPr>
              <w:t>度</w:t>
            </w:r>
          </w:p>
        </w:tc>
        <w:tc>
          <w:tcPr>
            <w:tcW w:w="743" w:type="dxa"/>
            <w:tcBorders>
              <w:top w:val="single" w:sz="12" w:space="0" w:color="auto"/>
              <w:bottom w:val="single" w:sz="6"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w:t>
            </w:r>
            <w:r>
              <w:rPr>
                <w:rFonts w:ascii="Times New Roman" w:hAnsi="Times New Roman" w:hint="eastAsia"/>
                <w:color w:val="000000" w:themeColor="text1"/>
                <w:sz w:val="18"/>
                <w:szCs w:val="18"/>
              </w:rPr>
              <w:t>40</w:t>
            </w:r>
            <w:r w:rsidRPr="0057320B">
              <w:rPr>
                <w:rFonts w:ascii="Times New Roman" w:hAnsi="Times New Roman" w:hint="eastAsia"/>
                <w:color w:val="000000" w:themeColor="text1"/>
                <w:sz w:val="18"/>
                <w:szCs w:val="18"/>
              </w:rPr>
              <w:t>g</w:t>
            </w:r>
          </w:p>
        </w:tc>
        <w:tc>
          <w:tcPr>
            <w:tcW w:w="822" w:type="dxa"/>
            <w:tcBorders>
              <w:top w:val="single" w:sz="12" w:space="0" w:color="auto"/>
              <w:bottom w:val="single" w:sz="6"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Pr>
                <w:rFonts w:ascii="Times New Roman" w:hAnsi="Times New Roman"/>
                <w:color w:val="000000" w:themeColor="text1"/>
                <w:sz w:val="18"/>
                <w:szCs w:val="18"/>
              </w:rPr>
              <w:t>三</w:t>
            </w:r>
            <w:r w:rsidRPr="0057320B">
              <w:rPr>
                <w:rFonts w:ascii="Times New Roman" w:hAnsi="Times New Roman"/>
                <w:color w:val="000000" w:themeColor="text1"/>
                <w:sz w:val="18"/>
                <w:szCs w:val="18"/>
              </w:rPr>
              <w:t>组</w:t>
            </w:r>
          </w:p>
        </w:tc>
        <w:tc>
          <w:tcPr>
            <w:tcW w:w="4729" w:type="dxa"/>
            <w:tcBorders>
              <w:top w:val="single" w:sz="12" w:space="0" w:color="auto"/>
              <w:bottom w:val="single" w:sz="6" w:space="0" w:color="auto"/>
            </w:tcBorders>
            <w:vAlign w:val="center"/>
          </w:tcPr>
          <w:p w:rsidR="005633F8" w:rsidRPr="0057320B" w:rsidRDefault="005633F8" w:rsidP="003170F7">
            <w:pPr>
              <w:pStyle w:val="a6"/>
              <w:spacing w:line="264" w:lineRule="auto"/>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嘉义县、嘉义市、云林县、南投县、彰化县、台中市、苗栗县、花莲县</w:t>
            </w:r>
          </w:p>
        </w:tc>
      </w:tr>
      <w:tr w:rsidR="005633F8" w:rsidRPr="0057320B" w:rsidTr="00293258">
        <w:tc>
          <w:tcPr>
            <w:tcW w:w="1526" w:type="dxa"/>
            <w:vMerge/>
            <w:vAlign w:val="center"/>
          </w:tcPr>
          <w:p w:rsidR="005633F8" w:rsidRDefault="005633F8" w:rsidP="003170F7">
            <w:pPr>
              <w:pStyle w:val="a6"/>
              <w:spacing w:line="264" w:lineRule="auto"/>
              <w:jc w:val="center"/>
              <w:rPr>
                <w:rFonts w:ascii="Times New Roman" w:hAnsi="Times New Roman"/>
                <w:b/>
                <w:color w:val="000000" w:themeColor="text1"/>
                <w:sz w:val="18"/>
                <w:szCs w:val="18"/>
              </w:rPr>
            </w:pPr>
          </w:p>
        </w:tc>
        <w:tc>
          <w:tcPr>
            <w:tcW w:w="709" w:type="dxa"/>
            <w:tcBorders>
              <w:top w:val="single" w:sz="6" w:space="0" w:color="auto"/>
              <w:bottom w:val="single" w:sz="6"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9</w:t>
            </w:r>
            <w:r w:rsidRPr="0057320B">
              <w:rPr>
                <w:rFonts w:ascii="Times New Roman" w:hAnsi="Times New Roman" w:hint="eastAsia"/>
                <w:color w:val="000000" w:themeColor="text1"/>
                <w:sz w:val="18"/>
                <w:szCs w:val="18"/>
              </w:rPr>
              <w:t>度</w:t>
            </w:r>
          </w:p>
        </w:tc>
        <w:tc>
          <w:tcPr>
            <w:tcW w:w="743" w:type="dxa"/>
            <w:tcBorders>
              <w:top w:val="single" w:sz="6" w:space="0" w:color="auto"/>
              <w:bottom w:val="single" w:sz="6"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w:t>
            </w:r>
            <w:r>
              <w:rPr>
                <w:rFonts w:ascii="Times New Roman" w:hAnsi="Times New Roman" w:hint="eastAsia"/>
                <w:color w:val="000000" w:themeColor="text1"/>
                <w:sz w:val="18"/>
                <w:szCs w:val="18"/>
              </w:rPr>
              <w:t>40</w:t>
            </w:r>
            <w:r w:rsidRPr="0057320B">
              <w:rPr>
                <w:rFonts w:ascii="Times New Roman" w:hAnsi="Times New Roman" w:hint="eastAsia"/>
                <w:color w:val="000000" w:themeColor="text1"/>
                <w:sz w:val="18"/>
                <w:szCs w:val="18"/>
              </w:rPr>
              <w:t>g</w:t>
            </w:r>
          </w:p>
        </w:tc>
        <w:tc>
          <w:tcPr>
            <w:tcW w:w="822" w:type="dxa"/>
            <w:tcBorders>
              <w:top w:val="single" w:sz="6" w:space="0" w:color="auto"/>
              <w:bottom w:val="single" w:sz="6"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Pr>
                <w:rFonts w:ascii="Times New Roman" w:hAnsi="Times New Roman"/>
                <w:color w:val="000000" w:themeColor="text1"/>
                <w:sz w:val="18"/>
                <w:szCs w:val="18"/>
              </w:rPr>
              <w:t>二</w:t>
            </w:r>
            <w:r w:rsidRPr="0057320B">
              <w:rPr>
                <w:rFonts w:ascii="Times New Roman" w:hAnsi="Times New Roman"/>
                <w:color w:val="000000" w:themeColor="text1"/>
                <w:sz w:val="18"/>
                <w:szCs w:val="18"/>
              </w:rPr>
              <w:t>组</w:t>
            </w:r>
          </w:p>
        </w:tc>
        <w:tc>
          <w:tcPr>
            <w:tcW w:w="4729" w:type="dxa"/>
            <w:tcBorders>
              <w:top w:val="single" w:sz="6" w:space="0" w:color="auto"/>
              <w:bottom w:val="single" w:sz="6" w:space="0" w:color="auto"/>
            </w:tcBorders>
            <w:vAlign w:val="center"/>
          </w:tcPr>
          <w:p w:rsidR="005633F8" w:rsidRDefault="005633F8" w:rsidP="003170F7">
            <w:pPr>
              <w:pStyle w:val="a6"/>
              <w:spacing w:line="264" w:lineRule="auto"/>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台南县、台中县</w:t>
            </w:r>
          </w:p>
        </w:tc>
      </w:tr>
      <w:tr w:rsidR="005633F8" w:rsidRPr="0057320B" w:rsidTr="00EE7503">
        <w:tc>
          <w:tcPr>
            <w:tcW w:w="1526" w:type="dxa"/>
            <w:vMerge/>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p>
        </w:tc>
        <w:tc>
          <w:tcPr>
            <w:tcW w:w="709" w:type="dxa"/>
            <w:tcBorders>
              <w:top w:val="single" w:sz="6" w:space="0" w:color="auto"/>
              <w:bottom w:val="single" w:sz="6"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743" w:type="dxa"/>
            <w:tcBorders>
              <w:top w:val="single" w:sz="6" w:space="0" w:color="auto"/>
              <w:bottom w:val="single" w:sz="6"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w:t>
            </w:r>
            <w:r>
              <w:rPr>
                <w:rFonts w:ascii="Times New Roman" w:hAnsi="Times New Roman" w:hint="eastAsia"/>
                <w:color w:val="000000" w:themeColor="text1"/>
                <w:sz w:val="18"/>
                <w:szCs w:val="18"/>
              </w:rPr>
              <w:t>30</w:t>
            </w:r>
            <w:r w:rsidRPr="0057320B">
              <w:rPr>
                <w:rFonts w:ascii="Times New Roman" w:hAnsi="Times New Roman" w:hint="eastAsia"/>
                <w:color w:val="000000" w:themeColor="text1"/>
                <w:sz w:val="18"/>
                <w:szCs w:val="18"/>
              </w:rPr>
              <w:t>g</w:t>
            </w:r>
          </w:p>
        </w:tc>
        <w:tc>
          <w:tcPr>
            <w:tcW w:w="822" w:type="dxa"/>
            <w:tcBorders>
              <w:top w:val="single" w:sz="6" w:space="0" w:color="auto"/>
              <w:bottom w:val="single" w:sz="6"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Pr>
                <w:rFonts w:ascii="Times New Roman" w:hAnsi="Times New Roman"/>
                <w:color w:val="000000" w:themeColor="text1"/>
                <w:sz w:val="18"/>
                <w:szCs w:val="18"/>
              </w:rPr>
              <w:t>三</w:t>
            </w:r>
            <w:r w:rsidRPr="0057320B">
              <w:rPr>
                <w:rFonts w:ascii="Times New Roman" w:hAnsi="Times New Roman"/>
                <w:color w:val="000000" w:themeColor="text1"/>
                <w:sz w:val="18"/>
                <w:szCs w:val="18"/>
              </w:rPr>
              <w:t>组</w:t>
            </w:r>
          </w:p>
        </w:tc>
        <w:tc>
          <w:tcPr>
            <w:tcW w:w="4729" w:type="dxa"/>
            <w:tcBorders>
              <w:top w:val="single" w:sz="6" w:space="0" w:color="auto"/>
              <w:bottom w:val="single" w:sz="6" w:space="0" w:color="auto"/>
            </w:tcBorders>
            <w:vAlign w:val="center"/>
          </w:tcPr>
          <w:p w:rsidR="005633F8" w:rsidRPr="0057320B" w:rsidRDefault="005633F8" w:rsidP="003170F7">
            <w:pPr>
              <w:pStyle w:val="a6"/>
              <w:spacing w:line="264" w:lineRule="auto"/>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台北市、台北县、基隆市、桃园县、新竹县、新竹市、宜兰县、台东县、屏东县</w:t>
            </w:r>
          </w:p>
        </w:tc>
      </w:tr>
      <w:tr w:rsidR="005633F8" w:rsidRPr="0057320B" w:rsidTr="00EE7503">
        <w:tc>
          <w:tcPr>
            <w:tcW w:w="1526" w:type="dxa"/>
            <w:vMerge/>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p>
        </w:tc>
        <w:tc>
          <w:tcPr>
            <w:tcW w:w="709" w:type="dxa"/>
            <w:tcBorders>
              <w:top w:val="single" w:sz="6" w:space="0" w:color="auto"/>
              <w:bottom w:val="single" w:sz="6"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743" w:type="dxa"/>
            <w:tcBorders>
              <w:top w:val="single" w:sz="6" w:space="0" w:color="auto"/>
              <w:bottom w:val="single" w:sz="6"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w:t>
            </w:r>
            <w:r>
              <w:rPr>
                <w:rFonts w:ascii="Times New Roman" w:hAnsi="Times New Roman" w:hint="eastAsia"/>
                <w:color w:val="000000" w:themeColor="text1"/>
                <w:sz w:val="18"/>
                <w:szCs w:val="18"/>
              </w:rPr>
              <w:t>20</w:t>
            </w:r>
            <w:r w:rsidRPr="0057320B">
              <w:rPr>
                <w:rFonts w:ascii="Times New Roman" w:hAnsi="Times New Roman" w:hint="eastAsia"/>
                <w:color w:val="000000" w:themeColor="text1"/>
                <w:sz w:val="18"/>
                <w:szCs w:val="18"/>
              </w:rPr>
              <w:t>g</w:t>
            </w:r>
          </w:p>
        </w:tc>
        <w:tc>
          <w:tcPr>
            <w:tcW w:w="822" w:type="dxa"/>
            <w:tcBorders>
              <w:top w:val="single" w:sz="6" w:space="0" w:color="auto"/>
              <w:bottom w:val="single" w:sz="6"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Pr>
                <w:rFonts w:ascii="Times New Roman" w:hAnsi="Times New Roman"/>
                <w:color w:val="000000" w:themeColor="text1"/>
                <w:sz w:val="18"/>
                <w:szCs w:val="18"/>
              </w:rPr>
              <w:t>三</w:t>
            </w:r>
            <w:r w:rsidRPr="0057320B">
              <w:rPr>
                <w:rFonts w:ascii="Times New Roman" w:hAnsi="Times New Roman"/>
                <w:color w:val="000000" w:themeColor="text1"/>
                <w:sz w:val="18"/>
                <w:szCs w:val="18"/>
              </w:rPr>
              <w:t>组</w:t>
            </w:r>
          </w:p>
        </w:tc>
        <w:tc>
          <w:tcPr>
            <w:tcW w:w="4729" w:type="dxa"/>
            <w:tcBorders>
              <w:top w:val="single" w:sz="6" w:space="0" w:color="auto"/>
              <w:bottom w:val="single" w:sz="6" w:space="0" w:color="auto"/>
            </w:tcBorders>
            <w:vAlign w:val="center"/>
          </w:tcPr>
          <w:p w:rsidR="005633F8" w:rsidRDefault="005633F8" w:rsidP="003170F7">
            <w:pPr>
              <w:pStyle w:val="a6"/>
              <w:spacing w:line="264" w:lineRule="auto"/>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高雄市、高雄县、金门县</w:t>
            </w:r>
          </w:p>
        </w:tc>
      </w:tr>
      <w:tr w:rsidR="005633F8" w:rsidRPr="0057320B" w:rsidTr="005633F8">
        <w:tc>
          <w:tcPr>
            <w:tcW w:w="1526" w:type="dxa"/>
            <w:vMerge/>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p>
        </w:tc>
        <w:tc>
          <w:tcPr>
            <w:tcW w:w="709" w:type="dxa"/>
            <w:tcBorders>
              <w:top w:val="single" w:sz="6" w:space="0" w:color="auto"/>
              <w:bottom w:val="single" w:sz="6"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8</w:t>
            </w:r>
            <w:r w:rsidRPr="0057320B">
              <w:rPr>
                <w:rFonts w:ascii="Times New Roman" w:hAnsi="Times New Roman" w:hint="eastAsia"/>
                <w:color w:val="000000" w:themeColor="text1"/>
                <w:sz w:val="18"/>
                <w:szCs w:val="18"/>
              </w:rPr>
              <w:t>度</w:t>
            </w:r>
          </w:p>
        </w:tc>
        <w:tc>
          <w:tcPr>
            <w:tcW w:w="743" w:type="dxa"/>
            <w:tcBorders>
              <w:top w:val="single" w:sz="6" w:space="0" w:color="auto"/>
              <w:bottom w:val="single" w:sz="6"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hint="eastAsia"/>
                <w:color w:val="000000" w:themeColor="text1"/>
                <w:sz w:val="18"/>
                <w:szCs w:val="18"/>
              </w:rPr>
              <w:t>0.</w:t>
            </w:r>
            <w:r>
              <w:rPr>
                <w:rFonts w:ascii="Times New Roman" w:hAnsi="Times New Roman" w:hint="eastAsia"/>
                <w:color w:val="000000" w:themeColor="text1"/>
                <w:sz w:val="18"/>
                <w:szCs w:val="18"/>
              </w:rPr>
              <w:t>20</w:t>
            </w:r>
            <w:r w:rsidRPr="0057320B">
              <w:rPr>
                <w:rFonts w:ascii="Times New Roman" w:hAnsi="Times New Roman" w:hint="eastAsia"/>
                <w:color w:val="000000" w:themeColor="text1"/>
                <w:sz w:val="18"/>
                <w:szCs w:val="18"/>
              </w:rPr>
              <w:t>g</w:t>
            </w:r>
          </w:p>
        </w:tc>
        <w:tc>
          <w:tcPr>
            <w:tcW w:w="822" w:type="dxa"/>
            <w:tcBorders>
              <w:top w:val="single" w:sz="6" w:space="0" w:color="auto"/>
              <w:bottom w:val="single" w:sz="6"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sidRPr="0057320B">
              <w:rPr>
                <w:rFonts w:ascii="Times New Roman" w:hAnsi="Times New Roman"/>
                <w:color w:val="000000" w:themeColor="text1"/>
                <w:sz w:val="18"/>
                <w:szCs w:val="18"/>
              </w:rPr>
              <w:t>第</w:t>
            </w:r>
            <w:r>
              <w:rPr>
                <w:rFonts w:ascii="Times New Roman" w:hAnsi="Times New Roman"/>
                <w:color w:val="000000" w:themeColor="text1"/>
                <w:sz w:val="18"/>
                <w:szCs w:val="18"/>
              </w:rPr>
              <w:t>二</w:t>
            </w:r>
            <w:r w:rsidRPr="0057320B">
              <w:rPr>
                <w:rFonts w:ascii="Times New Roman" w:hAnsi="Times New Roman"/>
                <w:color w:val="000000" w:themeColor="text1"/>
                <w:sz w:val="18"/>
                <w:szCs w:val="18"/>
              </w:rPr>
              <w:t>组</w:t>
            </w:r>
          </w:p>
        </w:tc>
        <w:tc>
          <w:tcPr>
            <w:tcW w:w="4729" w:type="dxa"/>
            <w:tcBorders>
              <w:top w:val="single" w:sz="6" w:space="0" w:color="auto"/>
              <w:bottom w:val="single" w:sz="6" w:space="0" w:color="auto"/>
            </w:tcBorders>
            <w:vAlign w:val="center"/>
          </w:tcPr>
          <w:p w:rsidR="005633F8" w:rsidRDefault="005633F8" w:rsidP="003170F7">
            <w:pPr>
              <w:pStyle w:val="a6"/>
              <w:spacing w:line="264" w:lineRule="auto"/>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澎湖县</w:t>
            </w:r>
          </w:p>
        </w:tc>
      </w:tr>
      <w:tr w:rsidR="005633F8" w:rsidRPr="0057320B" w:rsidTr="00EE7503">
        <w:tc>
          <w:tcPr>
            <w:tcW w:w="1526" w:type="dxa"/>
            <w:vMerge/>
            <w:tcBorders>
              <w:bottom w:val="single" w:sz="12"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p>
        </w:tc>
        <w:tc>
          <w:tcPr>
            <w:tcW w:w="709" w:type="dxa"/>
            <w:tcBorders>
              <w:top w:val="single" w:sz="6" w:space="0" w:color="auto"/>
              <w:bottom w:val="single" w:sz="12" w:space="0" w:color="auto"/>
            </w:tcBorders>
            <w:vAlign w:val="center"/>
          </w:tcPr>
          <w:p w:rsidR="005633F8" w:rsidRDefault="005633F8" w:rsidP="003170F7">
            <w:pPr>
              <w:pStyle w:val="a6"/>
              <w:spacing w:line="264"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6</w:t>
            </w:r>
            <w:r>
              <w:rPr>
                <w:rFonts w:ascii="Times New Roman" w:hAnsi="Times New Roman" w:hint="eastAsia"/>
                <w:color w:val="000000" w:themeColor="text1"/>
                <w:sz w:val="18"/>
                <w:szCs w:val="18"/>
              </w:rPr>
              <w:t>度</w:t>
            </w:r>
          </w:p>
        </w:tc>
        <w:tc>
          <w:tcPr>
            <w:tcW w:w="743" w:type="dxa"/>
            <w:tcBorders>
              <w:top w:val="single" w:sz="6" w:space="0" w:color="auto"/>
              <w:bottom w:val="single" w:sz="12"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0.05g</w:t>
            </w:r>
          </w:p>
        </w:tc>
        <w:tc>
          <w:tcPr>
            <w:tcW w:w="822" w:type="dxa"/>
            <w:tcBorders>
              <w:top w:val="single" w:sz="6" w:space="0" w:color="auto"/>
              <w:bottom w:val="single" w:sz="12" w:space="0" w:color="auto"/>
            </w:tcBorders>
            <w:vAlign w:val="center"/>
          </w:tcPr>
          <w:p w:rsidR="005633F8" w:rsidRPr="0057320B" w:rsidRDefault="005633F8" w:rsidP="003170F7">
            <w:pPr>
              <w:pStyle w:val="a6"/>
              <w:spacing w:line="264"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第三组</w:t>
            </w:r>
          </w:p>
        </w:tc>
        <w:tc>
          <w:tcPr>
            <w:tcW w:w="4729" w:type="dxa"/>
            <w:tcBorders>
              <w:top w:val="single" w:sz="6" w:space="0" w:color="auto"/>
              <w:bottom w:val="single" w:sz="12" w:space="0" w:color="auto"/>
            </w:tcBorders>
            <w:vAlign w:val="center"/>
          </w:tcPr>
          <w:p w:rsidR="005633F8" w:rsidRDefault="005633F8" w:rsidP="003170F7">
            <w:pPr>
              <w:pStyle w:val="a6"/>
              <w:spacing w:line="264" w:lineRule="auto"/>
              <w:jc w:val="left"/>
              <w:rPr>
                <w:rFonts w:ascii="Times New Roman" w:hAnsi="Times New Roman"/>
                <w:color w:val="000000" w:themeColor="text1"/>
                <w:sz w:val="18"/>
                <w:szCs w:val="18"/>
              </w:rPr>
            </w:pPr>
            <w:r>
              <w:rPr>
                <w:rFonts w:ascii="Times New Roman" w:hAnsi="Times New Roman" w:hint="eastAsia"/>
                <w:color w:val="000000" w:themeColor="text1"/>
                <w:sz w:val="18"/>
                <w:szCs w:val="18"/>
              </w:rPr>
              <w:t>妈祖县</w:t>
            </w:r>
          </w:p>
        </w:tc>
      </w:tr>
    </w:tbl>
    <w:p w:rsidR="00724FCA" w:rsidRDefault="00724FCA" w:rsidP="00157CE0">
      <w:pPr>
        <w:pStyle w:val="a6"/>
        <w:spacing w:line="264" w:lineRule="auto"/>
        <w:jc w:val="left"/>
        <w:rPr>
          <w:rFonts w:ascii="Times New Roman" w:hAnsi="Times New Roman"/>
          <w:color w:val="000000" w:themeColor="text1"/>
          <w:sz w:val="18"/>
          <w:szCs w:val="18"/>
        </w:rPr>
        <w:sectPr w:rsidR="00724FCA" w:rsidSect="00ED3911">
          <w:footerReference w:type="default" r:id="rId53"/>
          <w:pgSz w:w="11907" w:h="16840" w:code="9"/>
          <w:pgMar w:top="1440" w:right="1797" w:bottom="1440" w:left="1797" w:header="964" w:footer="964" w:gutter="0"/>
          <w:pgNumType w:start="0"/>
          <w:cols w:space="425"/>
          <w:docGrid w:type="linesAndChars" w:linePitch="311" w:charSpace="-614"/>
        </w:sect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69576D" w:rsidRDefault="0069576D" w:rsidP="00157CE0">
      <w:pPr>
        <w:pStyle w:val="a6"/>
        <w:spacing w:line="264" w:lineRule="auto"/>
        <w:jc w:val="left"/>
        <w:rPr>
          <w:rFonts w:ascii="Times New Roman" w:hAnsi="Times New Roman"/>
          <w:color w:val="000000" w:themeColor="text1"/>
          <w:sz w:val="18"/>
          <w:szCs w:val="18"/>
        </w:rPr>
      </w:pPr>
    </w:p>
    <w:p w:rsidR="0069576D" w:rsidRDefault="0069576D"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Pr="0094630F" w:rsidRDefault="00724FCA" w:rsidP="00724FCA">
      <w:pPr>
        <w:spacing w:line="288" w:lineRule="auto"/>
        <w:jc w:val="center"/>
        <w:rPr>
          <w:rFonts w:eastAsia="黑体"/>
          <w:b/>
        </w:rPr>
      </w:pPr>
    </w:p>
    <w:p w:rsidR="00724FCA" w:rsidRPr="0094630F" w:rsidRDefault="00724FCA" w:rsidP="00724FCA">
      <w:pPr>
        <w:spacing w:line="288" w:lineRule="auto"/>
        <w:jc w:val="center"/>
        <w:rPr>
          <w:rFonts w:eastAsia="黑体"/>
          <w:b/>
          <w:sz w:val="28"/>
          <w:szCs w:val="28"/>
        </w:rPr>
      </w:pPr>
      <w:r w:rsidRPr="0094630F">
        <w:rPr>
          <w:rFonts w:eastAsia="黑体" w:hint="eastAsia"/>
          <w:b/>
          <w:sz w:val="28"/>
          <w:szCs w:val="28"/>
        </w:rPr>
        <w:t>中华人民共和国国家标准</w:t>
      </w:r>
    </w:p>
    <w:p w:rsidR="00724FCA" w:rsidRPr="0094630F" w:rsidRDefault="00724FCA" w:rsidP="00724FCA">
      <w:pPr>
        <w:spacing w:line="288" w:lineRule="auto"/>
        <w:jc w:val="center"/>
        <w:rPr>
          <w:rFonts w:eastAsia="黑体"/>
          <w:b/>
        </w:rPr>
      </w:pPr>
    </w:p>
    <w:p w:rsidR="00724FCA" w:rsidRDefault="00724FCA" w:rsidP="00724FCA">
      <w:pPr>
        <w:spacing w:line="288" w:lineRule="auto"/>
        <w:jc w:val="center"/>
        <w:rPr>
          <w:rFonts w:ascii="宋体" w:hAnsi="宋体"/>
          <w:b/>
          <w:sz w:val="32"/>
          <w:szCs w:val="32"/>
        </w:rPr>
      </w:pPr>
      <w:r w:rsidRPr="0094630F">
        <w:rPr>
          <w:rFonts w:ascii="宋体" w:hAnsi="宋体" w:hint="eastAsia"/>
          <w:b/>
          <w:sz w:val="32"/>
          <w:szCs w:val="32"/>
        </w:rPr>
        <w:t>建筑抗震设计规范</w:t>
      </w:r>
    </w:p>
    <w:p w:rsidR="00724FCA" w:rsidRPr="0094630F" w:rsidRDefault="00724FCA" w:rsidP="00724FCA">
      <w:pPr>
        <w:spacing w:line="288" w:lineRule="auto"/>
        <w:jc w:val="center"/>
        <w:rPr>
          <w:rFonts w:eastAsia="黑体"/>
          <w:b/>
          <w:sz w:val="24"/>
          <w:szCs w:val="24"/>
        </w:rPr>
      </w:pPr>
      <w:r w:rsidRPr="0094630F">
        <w:rPr>
          <w:rFonts w:eastAsia="黑体" w:hint="eastAsia"/>
          <w:b/>
          <w:sz w:val="24"/>
          <w:szCs w:val="24"/>
        </w:rPr>
        <w:t>GB 50011-2010</w:t>
      </w:r>
    </w:p>
    <w:p w:rsidR="00724FCA" w:rsidRPr="0094630F" w:rsidRDefault="00724FCA" w:rsidP="00724FCA">
      <w:pPr>
        <w:spacing w:line="288" w:lineRule="auto"/>
        <w:jc w:val="center"/>
        <w:rPr>
          <w:rFonts w:eastAsia="黑体"/>
          <w:b/>
        </w:rPr>
      </w:pPr>
      <w:r>
        <w:rPr>
          <w:rFonts w:eastAsia="黑体"/>
          <w:b/>
        </w:rPr>
        <w:t>（</w:t>
      </w:r>
      <w:r>
        <w:rPr>
          <w:rFonts w:eastAsia="黑体"/>
          <w:b/>
        </w:rPr>
        <w:t>201</w:t>
      </w:r>
      <w:r>
        <w:rPr>
          <w:rFonts w:eastAsia="黑体" w:hint="eastAsia"/>
          <w:b/>
        </w:rPr>
        <w:t>X</w:t>
      </w:r>
      <w:r w:rsidR="00C9768A">
        <w:rPr>
          <w:rFonts w:eastAsia="黑体" w:hint="eastAsia"/>
          <w:b/>
        </w:rPr>
        <w:t>年</w:t>
      </w:r>
      <w:r>
        <w:rPr>
          <w:rFonts w:eastAsia="黑体" w:hint="eastAsia"/>
          <w:b/>
        </w:rPr>
        <w:t>版）</w:t>
      </w:r>
    </w:p>
    <w:p w:rsidR="00724FCA" w:rsidRPr="0094630F" w:rsidRDefault="00724FCA" w:rsidP="00724FCA">
      <w:pPr>
        <w:spacing w:line="288" w:lineRule="auto"/>
        <w:jc w:val="center"/>
        <w:rPr>
          <w:rFonts w:eastAsia="黑体"/>
          <w:b/>
        </w:rPr>
      </w:pPr>
    </w:p>
    <w:p w:rsidR="00724FCA" w:rsidRPr="0094630F" w:rsidRDefault="00724FCA" w:rsidP="00724FCA">
      <w:pPr>
        <w:pStyle w:val="10"/>
        <w:jc w:val="center"/>
      </w:pPr>
      <w:bookmarkStart w:id="2" w:name="_Toc414288022"/>
      <w:r w:rsidRPr="0094630F">
        <w:rPr>
          <w:rFonts w:hint="eastAsia"/>
        </w:rPr>
        <w:t>条文说明</w:t>
      </w:r>
      <w:bookmarkEnd w:id="2"/>
    </w:p>
    <w:p w:rsidR="00724FCA" w:rsidRPr="0094630F" w:rsidRDefault="00724FCA" w:rsidP="00724FCA">
      <w:pPr>
        <w:spacing w:line="288" w:lineRule="auto"/>
        <w:jc w:val="center"/>
        <w:rPr>
          <w:rFonts w:eastAsia="黑体"/>
          <w:b/>
        </w:rPr>
      </w:pPr>
    </w:p>
    <w:p w:rsidR="00724FCA" w:rsidRPr="0094630F" w:rsidRDefault="00724FCA" w:rsidP="00724FCA">
      <w:pPr>
        <w:spacing w:line="288" w:lineRule="auto"/>
        <w:jc w:val="center"/>
        <w:rPr>
          <w:rFonts w:eastAsia="黑体"/>
          <w:b/>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724FCA" w:rsidRDefault="00724FCA" w:rsidP="00157CE0">
      <w:pPr>
        <w:pStyle w:val="a6"/>
        <w:spacing w:line="264" w:lineRule="auto"/>
        <w:jc w:val="left"/>
        <w:rPr>
          <w:rFonts w:ascii="Times New Roman" w:hAnsi="Times New Roman"/>
          <w:color w:val="000000" w:themeColor="text1"/>
          <w:sz w:val="18"/>
          <w:szCs w:val="18"/>
        </w:rPr>
      </w:pPr>
    </w:p>
    <w:p w:rsidR="00CD7D25" w:rsidRPr="00015E05" w:rsidRDefault="00CD7D25" w:rsidP="00CD7D25">
      <w:pPr>
        <w:pStyle w:val="2"/>
        <w:jc w:val="center"/>
        <w:rPr>
          <w:rFonts w:ascii="Times New Roman" w:eastAsia="黑体" w:hAnsi="Times New Roman" w:cs="Times New Roman"/>
        </w:rPr>
      </w:pPr>
      <w:bookmarkStart w:id="3" w:name="_Toc414288027"/>
      <w:r w:rsidRPr="00015E05">
        <w:rPr>
          <w:rFonts w:ascii="Times New Roman" w:eastAsia="黑体" w:hAnsi="Times New Roman" w:cs="Times New Roman"/>
        </w:rPr>
        <w:t xml:space="preserve">3.2  </w:t>
      </w:r>
      <w:r w:rsidRPr="00015E05">
        <w:rPr>
          <w:rFonts w:ascii="Times New Roman" w:eastAsia="黑体" w:hAnsi="Times New Roman" w:cs="Times New Roman" w:hint="eastAsia"/>
        </w:rPr>
        <w:t>地震影响</w:t>
      </w:r>
      <w:bookmarkEnd w:id="3"/>
    </w:p>
    <w:p w:rsidR="00CD7D25" w:rsidRPr="0094630F" w:rsidRDefault="00CD7D25" w:rsidP="00CD7D25">
      <w:pPr>
        <w:spacing w:line="288" w:lineRule="auto"/>
        <w:ind w:firstLine="420"/>
        <w:rPr>
          <w:kern w:val="11"/>
        </w:rPr>
      </w:pPr>
      <w:r w:rsidRPr="0094630F">
        <w:rPr>
          <w:rFonts w:hint="eastAsia"/>
          <w:kern w:val="11"/>
        </w:rPr>
        <w:t>多年来地震经验表明，在宏观烈度相似的情况下，处在大震级、远震中距下的柔性建筑，其震害要比中、小震级近震中距的情况重得多；理论分析也发现，震中距不同时反应谱频谱特性并不相同。抗震设计时，对同样场地条件、同样烈度的地震，按震源机制、震级大小和震中距远近区别对待是必要的，建筑所受到的地震影响，需要采用设计地震动的强度及设计反应谱的特征周期来表征。</w:t>
      </w:r>
    </w:p>
    <w:p w:rsidR="00CD7D25" w:rsidRPr="0094630F" w:rsidRDefault="00CD7D25" w:rsidP="00CD7D25">
      <w:pPr>
        <w:spacing w:line="288" w:lineRule="auto"/>
        <w:ind w:firstLine="420"/>
      </w:pPr>
      <w:r w:rsidRPr="0094630F">
        <w:rPr>
          <w:rFonts w:hint="eastAsia"/>
          <w:kern w:val="11"/>
        </w:rPr>
        <w:t>作为一种简化，</w:t>
      </w:r>
      <w:r w:rsidRPr="0094630F">
        <w:rPr>
          <w:rFonts w:hint="eastAsia"/>
          <w:kern w:val="11"/>
        </w:rPr>
        <w:t>89</w:t>
      </w:r>
      <w:r w:rsidRPr="0094630F">
        <w:rPr>
          <w:rFonts w:hint="eastAsia"/>
          <w:kern w:val="11"/>
        </w:rPr>
        <w:t>规范主要籍助于当时的地震烈度区划，引入了设计近震和设计远震，后者可能遭遇近、远两种地震影响，设防烈度为</w:t>
      </w:r>
      <w:r w:rsidRPr="0094630F">
        <w:rPr>
          <w:kern w:val="11"/>
        </w:rPr>
        <w:t>9</w:t>
      </w:r>
      <w:r w:rsidRPr="0094630F">
        <w:rPr>
          <w:rFonts w:hint="eastAsia"/>
          <w:kern w:val="11"/>
        </w:rPr>
        <w:t>度时只考虑近震的地震影响；在水平地震作用计算时，设计近、远震用</w:t>
      </w:r>
      <w:r w:rsidR="00C9768A" w:rsidRPr="00C9768A">
        <w:rPr>
          <w:rFonts w:hint="eastAsia"/>
          <w:color w:val="FF0000"/>
          <w:kern w:val="11"/>
        </w:rPr>
        <w:t>两</w:t>
      </w:r>
      <w:r w:rsidRPr="0094630F">
        <w:rPr>
          <w:rFonts w:hint="eastAsia"/>
          <w:kern w:val="11"/>
        </w:rPr>
        <w:t>组地震影响系数</w:t>
      </w:r>
      <w:r w:rsidRPr="00CD7D25">
        <w:rPr>
          <w:kern w:val="11"/>
        </w:rPr>
        <w:t>α</w:t>
      </w:r>
      <w:r w:rsidRPr="0094630F">
        <w:rPr>
          <w:rFonts w:hint="eastAsia"/>
          <w:kern w:val="11"/>
        </w:rPr>
        <w:t>曲线表达，按远震的曲线设计就已包含两种地震用不利情况。</w:t>
      </w:r>
    </w:p>
    <w:p w:rsidR="00CD7D25" w:rsidRPr="0094630F" w:rsidRDefault="00CD7D25" w:rsidP="00CD7D25">
      <w:pPr>
        <w:spacing w:line="288" w:lineRule="auto"/>
        <w:ind w:firstLine="420"/>
      </w:pPr>
      <w:r w:rsidRPr="0094630F">
        <w:rPr>
          <w:rFonts w:hint="eastAsia"/>
        </w:rPr>
        <w:t>2001</w:t>
      </w:r>
      <w:r w:rsidRPr="0094630F">
        <w:rPr>
          <w:rFonts w:hint="eastAsia"/>
        </w:rPr>
        <w:t>规范明确引入了“设计基本地震加速度”和“设计特征周期”，与当时的中国地震动参数区划</w:t>
      </w:r>
      <w:r w:rsidRPr="0094630F">
        <w:rPr>
          <w:rFonts w:hint="eastAsia"/>
        </w:rPr>
        <w:t>(</w:t>
      </w:r>
      <w:r w:rsidRPr="0094630F">
        <w:rPr>
          <w:rFonts w:hint="eastAsia"/>
        </w:rPr>
        <w:t>中国地震动峰值加速度区划图</w:t>
      </w:r>
      <w:r w:rsidRPr="0094630F">
        <w:rPr>
          <w:rFonts w:hint="eastAsia"/>
        </w:rPr>
        <w:t>A1</w:t>
      </w:r>
      <w:r w:rsidRPr="0094630F">
        <w:rPr>
          <w:rFonts w:hint="eastAsia"/>
        </w:rPr>
        <w:t>和中国地震动反应谱特征周期区划图</w:t>
      </w:r>
      <w:r w:rsidRPr="0094630F">
        <w:rPr>
          <w:rFonts w:hint="eastAsia"/>
        </w:rPr>
        <w:t>B1)</w:t>
      </w:r>
      <w:r w:rsidRPr="0094630F">
        <w:rPr>
          <w:rFonts w:hint="eastAsia"/>
        </w:rPr>
        <w:t>相匹配。</w:t>
      </w:r>
    </w:p>
    <w:p w:rsidR="00CD7D25" w:rsidRPr="0094630F" w:rsidRDefault="00CD7D25" w:rsidP="00CD7D25">
      <w:pPr>
        <w:spacing w:line="288" w:lineRule="auto"/>
        <w:ind w:firstLine="420"/>
      </w:pPr>
      <w:r w:rsidRPr="0094630F">
        <w:rPr>
          <w:rFonts w:hint="eastAsia"/>
        </w:rPr>
        <w:t>“设计基本地震加速度”是根据建设部</w:t>
      </w:r>
      <w:smartTag w:uri="urn:schemas-microsoft-com:office:smarttags" w:element="chsdate">
        <w:smartTagPr>
          <w:attr w:name="Year" w:val="1992"/>
          <w:attr w:name="Month" w:val="7"/>
          <w:attr w:name="Day" w:val="3"/>
          <w:attr w:name="IsLunarDate" w:val="False"/>
          <w:attr w:name="IsROCDate" w:val="False"/>
        </w:smartTagPr>
        <w:r w:rsidRPr="0094630F">
          <w:t>1992</w:t>
        </w:r>
        <w:r w:rsidRPr="0094630F">
          <w:rPr>
            <w:rFonts w:hint="eastAsia"/>
          </w:rPr>
          <w:t>年</w:t>
        </w:r>
        <w:r w:rsidRPr="0094630F">
          <w:t>7</w:t>
        </w:r>
        <w:r w:rsidRPr="0094630F">
          <w:rPr>
            <w:rFonts w:hint="eastAsia"/>
          </w:rPr>
          <w:t>月</w:t>
        </w:r>
        <w:r w:rsidRPr="0094630F">
          <w:t>3</w:t>
        </w:r>
        <w:r w:rsidRPr="0094630F">
          <w:rPr>
            <w:rFonts w:hint="eastAsia"/>
          </w:rPr>
          <w:t>日</w:t>
        </w:r>
      </w:smartTag>
      <w:r w:rsidRPr="0094630F">
        <w:rPr>
          <w:rFonts w:hint="eastAsia"/>
        </w:rPr>
        <w:t>颁发的建标</w:t>
      </w:r>
      <w:r w:rsidRPr="0094630F">
        <w:t>[1992]419</w:t>
      </w:r>
      <w:r w:rsidRPr="0094630F">
        <w:rPr>
          <w:rFonts w:hint="eastAsia"/>
        </w:rPr>
        <w:t>号《关于统一抗震设计规范地面运动加速度设计取值的通知》而做出的。通知中有如下规定：</w:t>
      </w:r>
    </w:p>
    <w:p w:rsidR="00CD7D25" w:rsidRPr="0094630F" w:rsidRDefault="00CD7D25" w:rsidP="00CD7D25">
      <w:pPr>
        <w:spacing w:line="288" w:lineRule="auto"/>
      </w:pPr>
      <w:r w:rsidRPr="0094630F">
        <w:t xml:space="preserve">    </w:t>
      </w:r>
      <w:r w:rsidRPr="0094630F">
        <w:rPr>
          <w:rFonts w:hint="eastAsia"/>
        </w:rPr>
        <w:t>术语名称：设计基本地震加速度值。</w:t>
      </w:r>
    </w:p>
    <w:p w:rsidR="00CD7D25" w:rsidRPr="0094630F" w:rsidRDefault="00CD7D25" w:rsidP="00CD7D25">
      <w:pPr>
        <w:spacing w:line="288" w:lineRule="auto"/>
      </w:pPr>
      <w:r w:rsidRPr="0094630F">
        <w:t xml:space="preserve">    </w:t>
      </w:r>
      <w:r w:rsidRPr="0094630F">
        <w:rPr>
          <w:rFonts w:hint="eastAsia"/>
        </w:rPr>
        <w:t>定义：</w:t>
      </w:r>
      <w:r w:rsidRPr="0094630F">
        <w:t>50</w:t>
      </w:r>
      <w:r w:rsidRPr="0094630F">
        <w:rPr>
          <w:rFonts w:hint="eastAsia"/>
        </w:rPr>
        <w:t>年设计基准期超越概率</w:t>
      </w:r>
      <w:r w:rsidRPr="0094630F">
        <w:t>10</w:t>
      </w:r>
      <w:r w:rsidRPr="0094630F">
        <w:rPr>
          <w:rFonts w:hint="eastAsia"/>
        </w:rPr>
        <w:t>％的地震加速度的设计取值。</w:t>
      </w:r>
    </w:p>
    <w:p w:rsidR="00CD7D25" w:rsidRPr="0094630F" w:rsidRDefault="00CD7D25" w:rsidP="00CD7D25">
      <w:pPr>
        <w:spacing w:line="288" w:lineRule="auto"/>
      </w:pPr>
      <w:r w:rsidRPr="0094630F">
        <w:t xml:space="preserve">    </w:t>
      </w:r>
      <w:r w:rsidRPr="0094630F">
        <w:rPr>
          <w:rFonts w:hint="eastAsia"/>
        </w:rPr>
        <w:t>取值：</w:t>
      </w:r>
      <w:r w:rsidRPr="0094630F">
        <w:t>7</w:t>
      </w:r>
      <w:r w:rsidRPr="0094630F">
        <w:rPr>
          <w:rFonts w:hint="eastAsia"/>
        </w:rPr>
        <w:t>度</w:t>
      </w:r>
      <w:smartTag w:uri="urn:schemas-microsoft-com:office:smarttags" w:element="chmetcnv">
        <w:smartTagPr>
          <w:attr w:name="TCSC" w:val="0"/>
          <w:attr w:name="NumberType" w:val="1"/>
          <w:attr w:name="Negative" w:val="False"/>
          <w:attr w:name="HasSpace" w:val="False"/>
          <w:attr w:name="SourceValue" w:val=".1"/>
          <w:attr w:name="UnitName" w:val="g"/>
        </w:smartTagPr>
        <w:r w:rsidRPr="0094630F">
          <w:t>0.10g</w:t>
        </w:r>
      </w:smartTag>
      <w:r w:rsidRPr="0094630F">
        <w:rPr>
          <w:rFonts w:hint="eastAsia"/>
        </w:rPr>
        <w:t>，</w:t>
      </w:r>
      <w:r w:rsidRPr="0094630F">
        <w:t>8</w:t>
      </w:r>
      <w:r w:rsidRPr="0094630F">
        <w:rPr>
          <w:rFonts w:hint="eastAsia"/>
        </w:rPr>
        <w:t>度</w:t>
      </w:r>
      <w:smartTag w:uri="urn:schemas-microsoft-com:office:smarttags" w:element="chmetcnv">
        <w:smartTagPr>
          <w:attr w:name="TCSC" w:val="0"/>
          <w:attr w:name="NumberType" w:val="1"/>
          <w:attr w:name="Negative" w:val="False"/>
          <w:attr w:name="HasSpace" w:val="False"/>
          <w:attr w:name="SourceValue" w:val=".2"/>
          <w:attr w:name="UnitName" w:val="g"/>
        </w:smartTagPr>
        <w:r w:rsidRPr="0094630F">
          <w:t>0.20g</w:t>
        </w:r>
      </w:smartTag>
      <w:r w:rsidRPr="0094630F">
        <w:rPr>
          <w:rFonts w:hint="eastAsia"/>
        </w:rPr>
        <w:t>，</w:t>
      </w:r>
      <w:r w:rsidRPr="0094630F">
        <w:t>9</w:t>
      </w:r>
      <w:r w:rsidRPr="0094630F">
        <w:rPr>
          <w:rFonts w:hint="eastAsia"/>
        </w:rPr>
        <w:t>度</w:t>
      </w:r>
      <w:smartTag w:uri="urn:schemas-microsoft-com:office:smarttags" w:element="chmetcnv">
        <w:smartTagPr>
          <w:attr w:name="TCSC" w:val="0"/>
          <w:attr w:name="NumberType" w:val="1"/>
          <w:attr w:name="Negative" w:val="False"/>
          <w:attr w:name="HasSpace" w:val="False"/>
          <w:attr w:name="SourceValue" w:val=".4"/>
          <w:attr w:name="UnitName" w:val="g"/>
        </w:smartTagPr>
        <w:r w:rsidRPr="0094630F">
          <w:t>0.40g</w:t>
        </w:r>
      </w:smartTag>
      <w:r w:rsidRPr="0094630F">
        <w:rPr>
          <w:rFonts w:hint="eastAsia"/>
        </w:rPr>
        <w:t>。</w:t>
      </w:r>
    </w:p>
    <w:p w:rsidR="00CD7D25" w:rsidRPr="0094630F" w:rsidRDefault="00CD7D25" w:rsidP="00CD7D25">
      <w:pPr>
        <w:spacing w:line="288" w:lineRule="auto"/>
        <w:ind w:firstLine="435"/>
      </w:pPr>
      <w:r w:rsidRPr="0094630F">
        <w:rPr>
          <w:rFonts w:hint="eastAsia"/>
        </w:rPr>
        <w:t>本规范表</w:t>
      </w:r>
      <w:smartTag w:uri="urn:schemas-microsoft-com:office:smarttags" w:element="chsdate">
        <w:smartTagPr>
          <w:attr w:name="Year" w:val="1899"/>
          <w:attr w:name="Month" w:val="12"/>
          <w:attr w:name="Day" w:val="30"/>
          <w:attr w:name="IsLunarDate" w:val="False"/>
          <w:attr w:name="IsROCDate" w:val="False"/>
        </w:smartTagPr>
        <w:r w:rsidRPr="0094630F">
          <w:t>3.2.2</w:t>
        </w:r>
      </w:smartTag>
      <w:r w:rsidRPr="0094630F">
        <w:rPr>
          <w:rFonts w:hint="eastAsia"/>
        </w:rPr>
        <w:t>所列的设计基本地震加速度与抗震设防烈度的对应关系即来源于上述文件。其取值与《中国地震动参数区划图</w:t>
      </w:r>
      <w:r w:rsidRPr="001E55D0">
        <w:rPr>
          <w:rFonts w:hint="eastAsia"/>
          <w:strike/>
        </w:rPr>
        <w:t>A1</w:t>
      </w:r>
      <w:r w:rsidRPr="0094630F">
        <w:rPr>
          <w:rFonts w:hint="eastAsia"/>
        </w:rPr>
        <w:t>》</w:t>
      </w:r>
      <w:r w:rsidR="001E55D0" w:rsidRPr="00A72D78">
        <w:rPr>
          <w:rFonts w:hint="eastAsia"/>
          <w:color w:val="1F497D" w:themeColor="text2"/>
          <w:u w:val="single"/>
        </w:rPr>
        <w:t>GB</w:t>
      </w:r>
      <w:r w:rsidR="006574DA" w:rsidRPr="00A72D78">
        <w:rPr>
          <w:rFonts w:hint="eastAsia"/>
          <w:color w:val="1F497D" w:themeColor="text2"/>
          <w:u w:val="single"/>
        </w:rPr>
        <w:t>18306</w:t>
      </w:r>
      <w:r w:rsidR="001E55D0" w:rsidRPr="00A72D78">
        <w:rPr>
          <w:rFonts w:hint="eastAsia"/>
          <w:color w:val="1F497D" w:themeColor="text2"/>
          <w:u w:val="single"/>
        </w:rPr>
        <w:t>-2015</w:t>
      </w:r>
      <w:r w:rsidR="001E55D0" w:rsidRPr="00A72D78">
        <w:rPr>
          <w:rFonts w:hint="eastAsia"/>
          <w:color w:val="1F497D" w:themeColor="text2"/>
          <w:u w:val="single"/>
        </w:rPr>
        <w:t>附录</w:t>
      </w:r>
      <w:r w:rsidR="001E55D0" w:rsidRPr="00A72D78">
        <w:rPr>
          <w:rFonts w:hint="eastAsia"/>
          <w:color w:val="1F497D" w:themeColor="text2"/>
          <w:u w:val="single"/>
        </w:rPr>
        <w:t>A</w:t>
      </w:r>
      <w:r w:rsidRPr="0094630F">
        <w:rPr>
          <w:rFonts w:hint="eastAsia"/>
        </w:rPr>
        <w:t>所规定的“地震动峰值加速度”相当：即在</w:t>
      </w:r>
      <w:smartTag w:uri="urn:schemas-microsoft-com:office:smarttags" w:element="chmetcnv">
        <w:smartTagPr>
          <w:attr w:name="UnitName" w:val="g"/>
          <w:attr w:name="SourceValue" w:val=".1"/>
          <w:attr w:name="HasSpace" w:val="False"/>
          <w:attr w:name="Negative" w:val="False"/>
          <w:attr w:name="NumberType" w:val="1"/>
          <w:attr w:name="TCSC" w:val="0"/>
        </w:smartTagPr>
        <w:r w:rsidRPr="0094630F">
          <w:t>0.10g</w:t>
        </w:r>
      </w:smartTag>
      <w:r w:rsidRPr="0094630F">
        <w:rPr>
          <w:rFonts w:hint="eastAsia"/>
        </w:rPr>
        <w:t>和</w:t>
      </w:r>
      <w:smartTag w:uri="urn:schemas-microsoft-com:office:smarttags" w:element="chmetcnv">
        <w:smartTagPr>
          <w:attr w:name="UnitName" w:val="g"/>
          <w:attr w:name="SourceValue" w:val=".2"/>
          <w:attr w:name="HasSpace" w:val="False"/>
          <w:attr w:name="Negative" w:val="False"/>
          <w:attr w:name="NumberType" w:val="1"/>
          <w:attr w:name="TCSC" w:val="0"/>
        </w:smartTagPr>
        <w:r w:rsidRPr="0094630F">
          <w:t>0.20g</w:t>
        </w:r>
      </w:smartTag>
      <w:r w:rsidRPr="0094630F">
        <w:rPr>
          <w:rFonts w:hint="eastAsia"/>
        </w:rPr>
        <w:t>之间有一个</w:t>
      </w:r>
      <w:smartTag w:uri="urn:schemas-microsoft-com:office:smarttags" w:element="chmetcnv">
        <w:smartTagPr>
          <w:attr w:name="UnitName" w:val="g"/>
          <w:attr w:name="SourceValue" w:val=".15"/>
          <w:attr w:name="HasSpace" w:val="False"/>
          <w:attr w:name="Negative" w:val="False"/>
          <w:attr w:name="NumberType" w:val="1"/>
          <w:attr w:name="TCSC" w:val="0"/>
        </w:smartTagPr>
        <w:r w:rsidRPr="0094630F">
          <w:t>0.15g</w:t>
        </w:r>
      </w:smartTag>
      <w:r w:rsidRPr="0094630F">
        <w:rPr>
          <w:rFonts w:hint="eastAsia"/>
        </w:rPr>
        <w:t>的区域，</w:t>
      </w:r>
      <w:smartTag w:uri="urn:schemas-microsoft-com:office:smarttags" w:element="chmetcnv">
        <w:smartTagPr>
          <w:attr w:name="UnitName" w:val="g"/>
          <w:attr w:name="SourceValue" w:val=".2"/>
          <w:attr w:name="HasSpace" w:val="False"/>
          <w:attr w:name="Negative" w:val="False"/>
          <w:attr w:name="NumberType" w:val="1"/>
          <w:attr w:name="TCSC" w:val="0"/>
        </w:smartTagPr>
        <w:r w:rsidRPr="0094630F">
          <w:t>0.20g</w:t>
        </w:r>
      </w:smartTag>
      <w:r w:rsidRPr="0094630F">
        <w:rPr>
          <w:rFonts w:hint="eastAsia"/>
        </w:rPr>
        <w:t>和</w:t>
      </w:r>
      <w:smartTag w:uri="urn:schemas-microsoft-com:office:smarttags" w:element="chmetcnv">
        <w:smartTagPr>
          <w:attr w:name="UnitName" w:val="g"/>
          <w:attr w:name="SourceValue" w:val=".4"/>
          <w:attr w:name="HasSpace" w:val="False"/>
          <w:attr w:name="Negative" w:val="False"/>
          <w:attr w:name="NumberType" w:val="1"/>
          <w:attr w:name="TCSC" w:val="0"/>
        </w:smartTagPr>
        <w:r w:rsidRPr="0094630F">
          <w:t>0.40g</w:t>
        </w:r>
      </w:smartTag>
      <w:r w:rsidRPr="0094630F">
        <w:rPr>
          <w:rFonts w:hint="eastAsia"/>
        </w:rPr>
        <w:t>之间有一个</w:t>
      </w:r>
      <w:smartTag w:uri="urn:schemas-microsoft-com:office:smarttags" w:element="chmetcnv">
        <w:smartTagPr>
          <w:attr w:name="UnitName" w:val="g"/>
          <w:attr w:name="SourceValue" w:val=".3"/>
          <w:attr w:name="HasSpace" w:val="False"/>
          <w:attr w:name="Negative" w:val="False"/>
          <w:attr w:name="NumberType" w:val="1"/>
          <w:attr w:name="TCSC" w:val="0"/>
        </w:smartTagPr>
        <w:r w:rsidRPr="0094630F">
          <w:t>0.30g</w:t>
        </w:r>
      </w:smartTag>
      <w:r w:rsidRPr="0094630F">
        <w:rPr>
          <w:rFonts w:hint="eastAsia"/>
        </w:rPr>
        <w:t>的区域，在这二个区域内建筑的抗震设计要求，除另有具体规定外，分别同</w:t>
      </w:r>
      <w:r w:rsidRPr="0094630F">
        <w:t>7</w:t>
      </w:r>
      <w:r w:rsidRPr="0094630F">
        <w:rPr>
          <w:rFonts w:hint="eastAsia"/>
        </w:rPr>
        <w:t>度和</w:t>
      </w:r>
      <w:r w:rsidRPr="0094630F">
        <w:t>8</w:t>
      </w:r>
      <w:r w:rsidRPr="0094630F">
        <w:rPr>
          <w:rFonts w:hint="eastAsia"/>
        </w:rPr>
        <w:t>度，在</w:t>
      </w:r>
      <w:r w:rsidR="001E55D0" w:rsidRPr="00A72D78">
        <w:rPr>
          <w:rFonts w:hint="eastAsia"/>
          <w:color w:val="1F497D" w:themeColor="text2"/>
          <w:u w:val="single"/>
        </w:rPr>
        <w:t>本规范</w:t>
      </w:r>
      <w:r w:rsidRPr="0094630F">
        <w:rPr>
          <w:rFonts w:hint="eastAsia"/>
        </w:rPr>
        <w:t>表</w:t>
      </w:r>
      <w:r w:rsidRPr="0094630F">
        <w:t>3.2.2</w:t>
      </w:r>
      <w:r w:rsidRPr="0094630F">
        <w:rPr>
          <w:rFonts w:hint="eastAsia"/>
        </w:rPr>
        <w:t>中用括号内数值表示。</w:t>
      </w:r>
      <w:r w:rsidR="001E55D0" w:rsidRPr="00A72D78">
        <w:rPr>
          <w:rFonts w:hint="eastAsia"/>
          <w:color w:val="1F497D" w:themeColor="text2"/>
          <w:u w:val="single"/>
        </w:rPr>
        <w:t>本规范</w:t>
      </w:r>
      <w:r w:rsidRPr="0094630F">
        <w:rPr>
          <w:rFonts w:hint="eastAsia"/>
        </w:rPr>
        <w:t>表</w:t>
      </w:r>
      <w:r w:rsidRPr="0094630F">
        <w:t>3.2.2</w:t>
      </w:r>
      <w:r w:rsidRPr="0094630F">
        <w:rPr>
          <w:rFonts w:hint="eastAsia"/>
        </w:rPr>
        <w:t>中还引入了与</w:t>
      </w:r>
      <w:r w:rsidRPr="0094630F">
        <w:t>6</w:t>
      </w:r>
      <w:r w:rsidRPr="0094630F">
        <w:rPr>
          <w:rFonts w:hint="eastAsia"/>
        </w:rPr>
        <w:t>度相当的设计基本地震加速度值</w:t>
      </w:r>
      <w:smartTag w:uri="urn:schemas-microsoft-com:office:smarttags" w:element="chmetcnv">
        <w:smartTagPr>
          <w:attr w:name="UnitName" w:val="g"/>
          <w:attr w:name="SourceValue" w:val=".05"/>
          <w:attr w:name="HasSpace" w:val="False"/>
          <w:attr w:name="Negative" w:val="False"/>
          <w:attr w:name="NumberType" w:val="1"/>
          <w:attr w:name="TCSC" w:val="0"/>
        </w:smartTagPr>
        <w:r w:rsidRPr="0094630F">
          <w:t>0.05g</w:t>
        </w:r>
      </w:smartTag>
      <w:r w:rsidRPr="0094630F">
        <w:rPr>
          <w:rFonts w:hint="eastAsia"/>
        </w:rPr>
        <w:t>。</w:t>
      </w:r>
    </w:p>
    <w:p w:rsidR="00CD7D25" w:rsidRPr="00922556" w:rsidRDefault="00CD7D25" w:rsidP="00CD7D25">
      <w:pPr>
        <w:spacing w:line="320" w:lineRule="exact"/>
        <w:ind w:firstLine="420"/>
        <w:rPr>
          <w:strike/>
        </w:rPr>
      </w:pPr>
      <w:r w:rsidRPr="0094630F">
        <w:rPr>
          <w:rFonts w:hint="eastAsia"/>
        </w:rPr>
        <w:t>“设计特征周期”即设计所用的地震影响系数的特征周期</w:t>
      </w:r>
      <w:r w:rsidRPr="0094630F">
        <w:t>(</w:t>
      </w:r>
      <w:r w:rsidRPr="0094630F">
        <w:rPr>
          <w:i/>
        </w:rPr>
        <w:t>T</w:t>
      </w:r>
      <w:r w:rsidRPr="0094630F">
        <w:rPr>
          <w:vertAlign w:val="subscript"/>
        </w:rPr>
        <w:t>g</w:t>
      </w:r>
      <w:r w:rsidRPr="0094630F">
        <w:t>)</w:t>
      </w:r>
      <w:r w:rsidRPr="0094630F">
        <w:rPr>
          <w:rFonts w:hint="eastAsia"/>
        </w:rPr>
        <w:t>，简称特征周期。</w:t>
      </w:r>
      <w:r w:rsidRPr="0094630F">
        <w:rPr>
          <w:rFonts w:hint="eastAsia"/>
        </w:rPr>
        <w:t>89</w:t>
      </w:r>
      <w:r w:rsidRPr="0094630F">
        <w:rPr>
          <w:rFonts w:hint="eastAsia"/>
        </w:rPr>
        <w:t>规范规定，其取值根据设计近、远震和场地类别来确定，我国绝大多数地区只考虑设计近震，需要考虑设计远震的地区很少</w:t>
      </w:r>
      <w:r w:rsidRPr="0094630F">
        <w:rPr>
          <w:rFonts w:hint="eastAsia"/>
        </w:rPr>
        <w:t>(</w:t>
      </w:r>
      <w:r w:rsidRPr="0094630F">
        <w:rPr>
          <w:rFonts w:hint="eastAsia"/>
        </w:rPr>
        <w:t>约占县级城镇的</w:t>
      </w:r>
      <w:r w:rsidRPr="0094630F">
        <w:rPr>
          <w:rFonts w:hint="eastAsia"/>
        </w:rPr>
        <w:t>5%</w:t>
      </w:r>
      <w:r w:rsidRPr="0094630F">
        <w:rPr>
          <w:rFonts w:hint="eastAsia"/>
        </w:rPr>
        <w:t>）。</w:t>
      </w:r>
      <w:r w:rsidRPr="0094630F">
        <w:rPr>
          <w:rFonts w:hint="eastAsia"/>
        </w:rPr>
        <w:t>2001</w:t>
      </w:r>
      <w:r w:rsidRPr="0094630F">
        <w:rPr>
          <w:rFonts w:hint="eastAsia"/>
        </w:rPr>
        <w:t>规范将</w:t>
      </w:r>
      <w:r w:rsidRPr="0094630F">
        <w:rPr>
          <w:rFonts w:hint="eastAsia"/>
        </w:rPr>
        <w:t>89</w:t>
      </w:r>
      <w:r w:rsidRPr="0094630F">
        <w:rPr>
          <w:rFonts w:hint="eastAsia"/>
        </w:rPr>
        <w:t>规范的设计近震、远震改称设计地震分组，可更好体现震级和震中距的影响，建筑工程的设计地震分为三组。根据规范编制保持其规定延续性的要求和房屋建筑抗震设防决策，</w:t>
      </w:r>
      <w:r w:rsidRPr="0094630F">
        <w:rPr>
          <w:rFonts w:hint="eastAsia"/>
        </w:rPr>
        <w:t>2001</w:t>
      </w:r>
      <w:r w:rsidRPr="0094630F">
        <w:rPr>
          <w:rFonts w:hint="eastAsia"/>
        </w:rPr>
        <w:t>规范的设计地震的分组在《中国地震动</w:t>
      </w:r>
      <w:r w:rsidRPr="001E55D0">
        <w:rPr>
          <w:rFonts w:hint="eastAsia"/>
          <w:strike/>
        </w:rPr>
        <w:t>反应谱特征周期</w:t>
      </w:r>
      <w:r w:rsidR="001E55D0" w:rsidRPr="00A72D78">
        <w:rPr>
          <w:rFonts w:hint="eastAsia"/>
          <w:color w:val="1F497D" w:themeColor="text2"/>
          <w:u w:val="single"/>
        </w:rPr>
        <w:t>参数</w:t>
      </w:r>
      <w:r w:rsidRPr="0094630F">
        <w:rPr>
          <w:rFonts w:hint="eastAsia"/>
        </w:rPr>
        <w:t>区划图</w:t>
      </w:r>
      <w:r w:rsidRPr="001E55D0">
        <w:rPr>
          <w:rFonts w:hint="eastAsia"/>
          <w:strike/>
        </w:rPr>
        <w:t>B1</w:t>
      </w:r>
      <w:r w:rsidRPr="0094630F">
        <w:rPr>
          <w:rFonts w:hint="eastAsia"/>
        </w:rPr>
        <w:t>》</w:t>
      </w:r>
      <w:r w:rsidR="006574DA" w:rsidRPr="00A72D78">
        <w:rPr>
          <w:rFonts w:hint="eastAsia"/>
          <w:color w:val="1F497D" w:themeColor="text2"/>
          <w:u w:val="single"/>
        </w:rPr>
        <w:t>GB18306</w:t>
      </w:r>
      <w:r w:rsidR="001E55D0" w:rsidRPr="00A72D78">
        <w:rPr>
          <w:rFonts w:hint="eastAsia"/>
          <w:color w:val="1F497D" w:themeColor="text2"/>
          <w:u w:val="single"/>
        </w:rPr>
        <w:t>-2001</w:t>
      </w:r>
      <w:r w:rsidR="001E55D0" w:rsidRPr="00A72D78">
        <w:rPr>
          <w:rFonts w:hint="eastAsia"/>
          <w:color w:val="1F497D" w:themeColor="text2"/>
          <w:u w:val="single"/>
        </w:rPr>
        <w:t>附录</w:t>
      </w:r>
      <w:r w:rsidR="001E55D0" w:rsidRPr="00A72D78">
        <w:rPr>
          <w:rFonts w:hint="eastAsia"/>
          <w:color w:val="1F497D" w:themeColor="text2"/>
          <w:u w:val="single"/>
        </w:rPr>
        <w:t>B</w:t>
      </w:r>
      <w:r w:rsidR="001E55D0">
        <w:rPr>
          <w:rFonts w:hint="eastAsia"/>
        </w:rPr>
        <w:t>的</w:t>
      </w:r>
      <w:r w:rsidRPr="0094630F">
        <w:rPr>
          <w:rFonts w:hint="eastAsia"/>
        </w:rPr>
        <w:t>基础上略作调整。</w:t>
      </w:r>
      <w:r w:rsidR="001E55D0" w:rsidRPr="00A72D78">
        <w:rPr>
          <w:rFonts w:hint="eastAsia"/>
          <w:color w:val="1F497D" w:themeColor="text2"/>
          <w:u w:val="single"/>
        </w:rPr>
        <w:t>2010</w:t>
      </w:r>
      <w:r w:rsidR="00C9768A" w:rsidRPr="00A72D78">
        <w:rPr>
          <w:rFonts w:hint="eastAsia"/>
          <w:color w:val="1F497D" w:themeColor="text2"/>
          <w:u w:val="single"/>
        </w:rPr>
        <w:t>年</w:t>
      </w:r>
      <w:r w:rsidRPr="001E55D0">
        <w:rPr>
          <w:rFonts w:hint="eastAsia"/>
          <w:strike/>
        </w:rPr>
        <w:t>本次</w:t>
      </w:r>
      <w:r w:rsidRPr="0094630F">
        <w:rPr>
          <w:rFonts w:hint="eastAsia"/>
        </w:rPr>
        <w:t>修订对各地的设计地震分组作了较大的调整，使之与</w:t>
      </w:r>
      <w:r w:rsidRPr="0094630F">
        <w:rPr>
          <w:rFonts w:hAnsi="宋体"/>
          <w:szCs w:val="21"/>
        </w:rPr>
        <w:t>《中国地震动参数区划图</w:t>
      </w:r>
      <w:r w:rsidRPr="001E55D0">
        <w:rPr>
          <w:strike/>
          <w:szCs w:val="21"/>
        </w:rPr>
        <w:t>B1</w:t>
      </w:r>
      <w:r w:rsidRPr="0094630F">
        <w:rPr>
          <w:rFonts w:hAnsi="宋体"/>
          <w:szCs w:val="21"/>
        </w:rPr>
        <w:t>》</w:t>
      </w:r>
      <w:r w:rsidR="001E55D0" w:rsidRPr="00C9768A">
        <w:rPr>
          <w:rFonts w:hint="eastAsia"/>
          <w:i/>
          <w:color w:val="31849B" w:themeColor="accent5" w:themeShade="BF"/>
          <w:u w:val="single"/>
        </w:rPr>
        <w:t>GB</w:t>
      </w:r>
      <w:r w:rsidR="006574DA" w:rsidRPr="00C9768A">
        <w:rPr>
          <w:rFonts w:hint="eastAsia"/>
          <w:i/>
          <w:color w:val="31849B" w:themeColor="accent5" w:themeShade="BF"/>
          <w:u w:val="single"/>
        </w:rPr>
        <w:t>18306</w:t>
      </w:r>
      <w:r w:rsidR="001E55D0" w:rsidRPr="00C9768A">
        <w:rPr>
          <w:rFonts w:hint="eastAsia"/>
          <w:i/>
          <w:color w:val="31849B" w:themeColor="accent5" w:themeShade="BF"/>
          <w:u w:val="single"/>
        </w:rPr>
        <w:t>-2001</w:t>
      </w:r>
      <w:r w:rsidRPr="0094630F">
        <w:rPr>
          <w:rFonts w:hint="eastAsia"/>
        </w:rPr>
        <w:t>一致</w:t>
      </w:r>
      <w:r w:rsidR="00922556">
        <w:rPr>
          <w:rFonts w:hint="eastAsia"/>
        </w:rPr>
        <w:t>。</w:t>
      </w:r>
      <w:r w:rsidR="001E55D0" w:rsidRPr="00A72D78">
        <w:rPr>
          <w:rFonts w:hint="eastAsia"/>
          <w:color w:val="1F497D" w:themeColor="text2"/>
          <w:u w:val="single"/>
        </w:rPr>
        <w:t>此次局部修订继续保持这一原则，按照</w:t>
      </w:r>
      <w:r w:rsidR="001E55D0" w:rsidRPr="00A72D78">
        <w:rPr>
          <w:color w:val="1F497D" w:themeColor="text2"/>
          <w:u w:val="single"/>
        </w:rPr>
        <w:t>《中国地震动参数区划图》</w:t>
      </w:r>
      <w:r w:rsidR="001E55D0" w:rsidRPr="00A72D78">
        <w:rPr>
          <w:rFonts w:hint="eastAsia"/>
          <w:color w:val="1F497D" w:themeColor="text2"/>
          <w:u w:val="single"/>
        </w:rPr>
        <w:t>GB</w:t>
      </w:r>
      <w:r w:rsidR="006574DA" w:rsidRPr="00A72D78">
        <w:rPr>
          <w:rFonts w:hint="eastAsia"/>
          <w:color w:val="1F497D" w:themeColor="text2"/>
          <w:u w:val="single"/>
        </w:rPr>
        <w:t>18306</w:t>
      </w:r>
      <w:r w:rsidR="001E55D0" w:rsidRPr="00A72D78">
        <w:rPr>
          <w:rFonts w:hint="eastAsia"/>
          <w:color w:val="1F497D" w:themeColor="text2"/>
          <w:u w:val="single"/>
        </w:rPr>
        <w:t>-2015</w:t>
      </w:r>
      <w:r w:rsidR="001E55D0" w:rsidRPr="00A72D78">
        <w:rPr>
          <w:rFonts w:hint="eastAsia"/>
          <w:color w:val="1F497D" w:themeColor="text2"/>
          <w:u w:val="single"/>
        </w:rPr>
        <w:t>附录</w:t>
      </w:r>
      <w:r w:rsidR="001E55D0" w:rsidRPr="00A72D78">
        <w:rPr>
          <w:rFonts w:hint="eastAsia"/>
          <w:color w:val="1F497D" w:themeColor="text2"/>
          <w:u w:val="single"/>
        </w:rPr>
        <w:t>B</w:t>
      </w:r>
      <w:r w:rsidR="001E55D0" w:rsidRPr="00A72D78">
        <w:rPr>
          <w:rFonts w:hint="eastAsia"/>
          <w:color w:val="1F497D" w:themeColor="text2"/>
          <w:u w:val="single"/>
        </w:rPr>
        <w:t>的规定确定设计地震分组</w:t>
      </w:r>
      <w:r w:rsidRPr="00A72D78">
        <w:rPr>
          <w:rFonts w:hint="eastAsia"/>
          <w:color w:val="1F497D" w:themeColor="text2"/>
        </w:rPr>
        <w:t>。</w:t>
      </w:r>
      <w:r w:rsidRPr="00922556">
        <w:rPr>
          <w:rFonts w:hAnsi="宋体"/>
          <w:strike/>
          <w:szCs w:val="21"/>
        </w:rPr>
        <w:t>修改后变化的情况汇总如下</w:t>
      </w:r>
      <w:r w:rsidRPr="00922556">
        <w:rPr>
          <w:rFonts w:hAnsi="宋体" w:hint="eastAsia"/>
          <w:strike/>
          <w:szCs w:val="21"/>
        </w:rPr>
        <w:t>：</w:t>
      </w:r>
    </w:p>
    <w:p w:rsidR="00CD7D25" w:rsidRPr="00922556" w:rsidRDefault="001E55D0" w:rsidP="00CD7D25">
      <w:pPr>
        <w:snapToGrid w:val="0"/>
        <w:spacing w:line="288" w:lineRule="auto"/>
        <w:ind w:firstLineChars="199" w:firstLine="412"/>
        <w:rPr>
          <w:strike/>
          <w:szCs w:val="21"/>
        </w:rPr>
      </w:pPr>
      <w:r w:rsidRPr="00922556">
        <w:rPr>
          <w:i/>
          <w:strike/>
          <w:u w:val="single"/>
        </w:rPr>
        <w:t>中国地震动参数区划图》</w:t>
      </w:r>
      <w:r w:rsidRPr="00922556">
        <w:rPr>
          <w:rFonts w:hint="eastAsia"/>
          <w:i/>
          <w:strike/>
          <w:u w:val="single"/>
        </w:rPr>
        <w:t>GB50011-2015</w:t>
      </w:r>
      <w:r w:rsidRPr="00922556">
        <w:rPr>
          <w:rFonts w:hint="eastAsia"/>
          <w:i/>
          <w:strike/>
          <w:u w:val="single"/>
        </w:rPr>
        <w:t>附录</w:t>
      </w:r>
      <w:r w:rsidRPr="00922556">
        <w:rPr>
          <w:rFonts w:hint="eastAsia"/>
          <w:i/>
          <w:strike/>
          <w:u w:val="single"/>
        </w:rPr>
        <w:t>B</w:t>
      </w:r>
      <w:r w:rsidR="00CD7D25" w:rsidRPr="00922556">
        <w:rPr>
          <w:rFonts w:hAnsi="宋体"/>
          <w:strike/>
          <w:szCs w:val="21"/>
        </w:rPr>
        <w:t>区划图</w:t>
      </w:r>
      <w:r w:rsidR="00CD7D25" w:rsidRPr="00922556">
        <w:rPr>
          <w:strike/>
          <w:szCs w:val="21"/>
        </w:rPr>
        <w:t>B1</w:t>
      </w:r>
      <w:r w:rsidR="00CD7D25" w:rsidRPr="00922556">
        <w:rPr>
          <w:rFonts w:hAnsi="宋体"/>
          <w:strike/>
          <w:szCs w:val="21"/>
        </w:rPr>
        <w:t>中</w:t>
      </w:r>
      <w:r w:rsidR="00CD7D25" w:rsidRPr="00922556">
        <w:rPr>
          <w:strike/>
          <w:szCs w:val="21"/>
        </w:rPr>
        <w:t>0.35s</w:t>
      </w:r>
      <w:r w:rsidR="00CD7D25" w:rsidRPr="00922556">
        <w:rPr>
          <w:rFonts w:hAnsi="宋体"/>
          <w:strike/>
          <w:szCs w:val="21"/>
        </w:rPr>
        <w:t>的区域作为设计地震第一组；区划图</w:t>
      </w:r>
      <w:r w:rsidR="00CD7D25" w:rsidRPr="00922556">
        <w:rPr>
          <w:strike/>
          <w:szCs w:val="21"/>
        </w:rPr>
        <w:t>B1</w:t>
      </w:r>
      <w:r w:rsidR="00CD7D25" w:rsidRPr="00922556">
        <w:rPr>
          <w:rFonts w:hAnsi="宋体"/>
          <w:strike/>
          <w:szCs w:val="21"/>
        </w:rPr>
        <w:t>中</w:t>
      </w:r>
      <w:r w:rsidR="00CD7D25" w:rsidRPr="00922556">
        <w:rPr>
          <w:strike/>
          <w:szCs w:val="21"/>
        </w:rPr>
        <w:t>0.40s</w:t>
      </w:r>
      <w:r w:rsidR="00CD7D25" w:rsidRPr="00922556">
        <w:rPr>
          <w:rFonts w:hAnsi="宋体"/>
          <w:strike/>
          <w:szCs w:val="21"/>
        </w:rPr>
        <w:t>的区域作为设计地震第二组；区划图</w:t>
      </w:r>
      <w:r w:rsidR="00CD7D25" w:rsidRPr="00922556">
        <w:rPr>
          <w:strike/>
          <w:szCs w:val="21"/>
        </w:rPr>
        <w:t>B1</w:t>
      </w:r>
      <w:r w:rsidR="00CD7D25" w:rsidRPr="00922556">
        <w:rPr>
          <w:rFonts w:hAnsi="宋体"/>
          <w:strike/>
          <w:szCs w:val="21"/>
        </w:rPr>
        <w:t>中</w:t>
      </w:r>
      <w:r w:rsidR="00CD7D25" w:rsidRPr="00922556">
        <w:rPr>
          <w:strike/>
          <w:szCs w:val="21"/>
        </w:rPr>
        <w:t>0.45s</w:t>
      </w:r>
      <w:r w:rsidR="00CD7D25" w:rsidRPr="00922556">
        <w:rPr>
          <w:rFonts w:hAnsi="宋体"/>
          <w:strike/>
          <w:szCs w:val="21"/>
        </w:rPr>
        <w:t>的区域，作为设计地震第三组。</w:t>
      </w:r>
    </w:p>
    <w:p w:rsidR="00CD7D25" w:rsidRPr="00922556" w:rsidRDefault="00CD7D25" w:rsidP="00CD7D25">
      <w:pPr>
        <w:snapToGrid w:val="0"/>
        <w:spacing w:line="288" w:lineRule="auto"/>
        <w:ind w:firstLineChars="199" w:firstLine="412"/>
        <w:rPr>
          <w:strike/>
          <w:szCs w:val="21"/>
        </w:rPr>
      </w:pPr>
      <w:r w:rsidRPr="00922556">
        <w:rPr>
          <w:rFonts w:hAnsi="宋体"/>
          <w:strike/>
          <w:szCs w:val="21"/>
        </w:rPr>
        <w:lastRenderedPageBreak/>
        <w:t>依据</w:t>
      </w:r>
      <w:r w:rsidRPr="00922556">
        <w:rPr>
          <w:strike/>
          <w:szCs w:val="21"/>
        </w:rPr>
        <w:t>2001</w:t>
      </w:r>
      <w:r w:rsidRPr="00922556">
        <w:rPr>
          <w:rFonts w:hAnsi="宋体"/>
          <w:strike/>
          <w:szCs w:val="21"/>
        </w:rPr>
        <w:t>版中国地震动参数区划图</w:t>
      </w:r>
      <w:r w:rsidRPr="00922556">
        <w:rPr>
          <w:strike/>
          <w:szCs w:val="21"/>
        </w:rPr>
        <w:t>B1</w:t>
      </w:r>
      <w:r w:rsidRPr="00922556">
        <w:rPr>
          <w:rFonts w:hAnsi="宋体"/>
          <w:strike/>
          <w:szCs w:val="21"/>
        </w:rPr>
        <w:t>及其</w:t>
      </w:r>
      <w:r w:rsidRPr="00922556">
        <w:rPr>
          <w:strike/>
          <w:szCs w:val="21"/>
        </w:rPr>
        <w:t>2008</w:t>
      </w:r>
      <w:r w:rsidRPr="00922556">
        <w:rPr>
          <w:rFonts w:hAnsi="宋体"/>
          <w:strike/>
          <w:szCs w:val="21"/>
        </w:rPr>
        <w:t>年第</w:t>
      </w:r>
      <w:r w:rsidRPr="00922556">
        <w:rPr>
          <w:strike/>
          <w:szCs w:val="21"/>
        </w:rPr>
        <w:t>1</w:t>
      </w:r>
      <w:r w:rsidRPr="00922556">
        <w:rPr>
          <w:rFonts w:hAnsi="宋体"/>
          <w:strike/>
          <w:szCs w:val="21"/>
        </w:rPr>
        <w:t>号修改单，与</w:t>
      </w:r>
      <w:r w:rsidRPr="00922556">
        <w:rPr>
          <w:strike/>
          <w:szCs w:val="21"/>
        </w:rPr>
        <w:t>2001</w:t>
      </w:r>
      <w:r w:rsidRPr="00922556">
        <w:rPr>
          <w:rFonts w:hAnsi="宋体"/>
          <w:strike/>
          <w:szCs w:val="21"/>
        </w:rPr>
        <w:t>规范相比，本次修订后，东经</w:t>
      </w:r>
      <w:r w:rsidRPr="00922556">
        <w:rPr>
          <w:strike/>
          <w:szCs w:val="21"/>
        </w:rPr>
        <w:t>105º</w:t>
      </w:r>
      <w:r w:rsidRPr="00922556">
        <w:rPr>
          <w:rFonts w:hAnsi="宋体"/>
          <w:strike/>
          <w:szCs w:val="21"/>
        </w:rPr>
        <w:t>以西的绝大多数城镇、东经</w:t>
      </w:r>
      <w:r w:rsidRPr="00922556">
        <w:rPr>
          <w:strike/>
          <w:szCs w:val="21"/>
        </w:rPr>
        <w:t>105º</w:t>
      </w:r>
      <w:r w:rsidRPr="00922556">
        <w:rPr>
          <w:rFonts w:hAnsi="宋体"/>
          <w:strike/>
          <w:szCs w:val="21"/>
        </w:rPr>
        <w:t>以东处于北纬</w:t>
      </w:r>
      <w:r w:rsidRPr="00922556">
        <w:rPr>
          <w:strike/>
          <w:szCs w:val="21"/>
        </w:rPr>
        <w:t>34º</w:t>
      </w:r>
      <w:r w:rsidRPr="00922556">
        <w:rPr>
          <w:rFonts w:hAnsi="宋体"/>
          <w:strike/>
          <w:szCs w:val="21"/>
        </w:rPr>
        <w:t>至</w:t>
      </w:r>
      <w:r w:rsidRPr="00922556">
        <w:rPr>
          <w:strike/>
          <w:szCs w:val="21"/>
        </w:rPr>
        <w:t>41º</w:t>
      </w:r>
      <w:r w:rsidRPr="00922556">
        <w:rPr>
          <w:rFonts w:hAnsi="宋体"/>
          <w:strike/>
          <w:szCs w:val="21"/>
        </w:rPr>
        <w:t>之间的多数城镇，设计地震分组为第二组或第三组，在全国约</w:t>
      </w:r>
      <w:r w:rsidRPr="00922556">
        <w:rPr>
          <w:strike/>
          <w:szCs w:val="21"/>
        </w:rPr>
        <w:t>2500</w:t>
      </w:r>
      <w:r w:rsidRPr="00922556">
        <w:rPr>
          <w:rFonts w:hAnsi="宋体"/>
          <w:strike/>
          <w:szCs w:val="21"/>
        </w:rPr>
        <w:t>个抗震设防城镇中，设防烈度不变而设计地震分组有变化的城镇共</w:t>
      </w:r>
      <w:r w:rsidRPr="00922556">
        <w:rPr>
          <w:strike/>
          <w:szCs w:val="21"/>
        </w:rPr>
        <w:t>1000</w:t>
      </w:r>
      <w:r w:rsidRPr="00922556">
        <w:rPr>
          <w:rFonts w:hAnsi="宋体"/>
          <w:strike/>
          <w:szCs w:val="21"/>
        </w:rPr>
        <w:t>多个（约占</w:t>
      </w:r>
      <w:r w:rsidRPr="00922556">
        <w:rPr>
          <w:strike/>
          <w:szCs w:val="21"/>
        </w:rPr>
        <w:t>40%</w:t>
      </w:r>
      <w:r w:rsidRPr="00922556">
        <w:rPr>
          <w:rFonts w:hAnsi="宋体"/>
          <w:strike/>
          <w:szCs w:val="21"/>
        </w:rPr>
        <w:t>）。其中，按</w:t>
      </w:r>
      <w:r w:rsidRPr="00922556">
        <w:rPr>
          <w:strike/>
          <w:szCs w:val="21"/>
        </w:rPr>
        <w:t>2008</w:t>
      </w:r>
      <w:r w:rsidRPr="00922556">
        <w:rPr>
          <w:rFonts w:hAnsi="宋体"/>
          <w:strike/>
          <w:szCs w:val="21"/>
        </w:rPr>
        <w:t>年第</w:t>
      </w:r>
      <w:r w:rsidRPr="00922556">
        <w:rPr>
          <w:strike/>
          <w:szCs w:val="21"/>
        </w:rPr>
        <w:t>1</w:t>
      </w:r>
      <w:r w:rsidRPr="00922556">
        <w:rPr>
          <w:rFonts w:hAnsi="宋体"/>
          <w:strike/>
          <w:szCs w:val="21"/>
        </w:rPr>
        <w:t>号修改单，四川的天全、丹巴、芦山、雅安，陕西的勉县由设计第三组降为设计第二组。</w:t>
      </w:r>
    </w:p>
    <w:p w:rsidR="00CD7D25" w:rsidRPr="00922556" w:rsidRDefault="00CD7D25" w:rsidP="00CD7D25">
      <w:pPr>
        <w:snapToGrid w:val="0"/>
        <w:spacing w:line="288" w:lineRule="auto"/>
        <w:ind w:firstLineChars="199" w:firstLine="412"/>
        <w:rPr>
          <w:strike/>
          <w:szCs w:val="21"/>
        </w:rPr>
      </w:pPr>
      <w:r w:rsidRPr="00922556">
        <w:rPr>
          <w:rFonts w:hAnsi="宋体"/>
          <w:strike/>
          <w:szCs w:val="21"/>
        </w:rPr>
        <w:t>有变化的省会城市和直辖市如下：</w:t>
      </w:r>
    </w:p>
    <w:p w:rsidR="00CD7D25" w:rsidRPr="00922556" w:rsidRDefault="00CD7D25" w:rsidP="00CD7D25">
      <w:pPr>
        <w:snapToGrid w:val="0"/>
        <w:spacing w:line="288" w:lineRule="auto"/>
        <w:ind w:firstLineChars="199" w:firstLine="412"/>
        <w:rPr>
          <w:strike/>
          <w:szCs w:val="21"/>
        </w:rPr>
      </w:pPr>
      <w:r w:rsidRPr="00922556">
        <w:rPr>
          <w:rFonts w:hAnsi="宋体"/>
          <w:strike/>
          <w:szCs w:val="21"/>
        </w:rPr>
        <w:t>由设计第一组改为设计第二组的有：天津，石家庄，福州，郑州，银川，乌鲁木齐；</w:t>
      </w:r>
    </w:p>
    <w:p w:rsidR="00CD7D25" w:rsidRPr="00922556" w:rsidRDefault="00CD7D25" w:rsidP="00CD7D25">
      <w:pPr>
        <w:snapToGrid w:val="0"/>
        <w:spacing w:line="288" w:lineRule="auto"/>
        <w:ind w:firstLineChars="199" w:firstLine="412"/>
        <w:rPr>
          <w:strike/>
          <w:szCs w:val="21"/>
        </w:rPr>
      </w:pPr>
      <w:r w:rsidRPr="00922556">
        <w:rPr>
          <w:rFonts w:hAnsi="宋体"/>
          <w:strike/>
          <w:szCs w:val="21"/>
        </w:rPr>
        <w:t>由设计第二组改为设计第三组的有：济南，昆明，兰州，西宁，拉萨，台北；</w:t>
      </w:r>
    </w:p>
    <w:p w:rsidR="00CD7D25" w:rsidRPr="00922556" w:rsidRDefault="00CD7D25" w:rsidP="00CD7D25">
      <w:pPr>
        <w:snapToGrid w:val="0"/>
        <w:spacing w:line="288" w:lineRule="auto"/>
        <w:ind w:firstLineChars="199" w:firstLine="412"/>
        <w:rPr>
          <w:strike/>
          <w:szCs w:val="21"/>
        </w:rPr>
      </w:pPr>
      <w:r w:rsidRPr="00922556">
        <w:rPr>
          <w:strike/>
          <w:szCs w:val="21"/>
        </w:rPr>
        <w:t>2008</w:t>
      </w:r>
      <w:r w:rsidRPr="00922556">
        <w:rPr>
          <w:rFonts w:hAnsi="宋体"/>
          <w:strike/>
          <w:szCs w:val="21"/>
        </w:rPr>
        <w:t>年局部修订时由设计第一组改为设计第三组的有：成都。</w:t>
      </w:r>
    </w:p>
    <w:p w:rsidR="00CD7D25" w:rsidRPr="00922556" w:rsidRDefault="00CD7D25" w:rsidP="00CD7D25">
      <w:pPr>
        <w:snapToGrid w:val="0"/>
        <w:spacing w:line="288" w:lineRule="auto"/>
        <w:ind w:firstLineChars="199" w:firstLine="412"/>
        <w:rPr>
          <w:strike/>
          <w:szCs w:val="21"/>
        </w:rPr>
      </w:pPr>
      <w:r w:rsidRPr="00922556">
        <w:rPr>
          <w:rFonts w:hAnsi="宋体"/>
          <w:strike/>
          <w:szCs w:val="21"/>
        </w:rPr>
        <w:t>变化较多的省份如下：</w:t>
      </w:r>
    </w:p>
    <w:p w:rsidR="00CD7D25" w:rsidRPr="0094630F" w:rsidRDefault="00CD7D25" w:rsidP="00CD7D25">
      <w:pPr>
        <w:snapToGrid w:val="0"/>
        <w:spacing w:line="288" w:lineRule="auto"/>
        <w:ind w:firstLineChars="199" w:firstLine="412"/>
        <w:rPr>
          <w:szCs w:val="21"/>
        </w:rPr>
      </w:pPr>
      <w:r w:rsidRPr="00922556">
        <w:rPr>
          <w:rFonts w:hAnsi="宋体"/>
          <w:strike/>
          <w:szCs w:val="21"/>
        </w:rPr>
        <w:t>河北，占城镇总数的</w:t>
      </w:r>
      <w:r w:rsidRPr="00922556">
        <w:rPr>
          <w:strike/>
          <w:szCs w:val="21"/>
        </w:rPr>
        <w:t>74%</w:t>
      </w:r>
      <w:r w:rsidRPr="00922556">
        <w:rPr>
          <w:rFonts w:hAnsi="宋体"/>
          <w:strike/>
          <w:szCs w:val="21"/>
        </w:rPr>
        <w:t>；山西，占城镇总数的</w:t>
      </w:r>
      <w:r w:rsidRPr="00922556">
        <w:rPr>
          <w:strike/>
          <w:szCs w:val="21"/>
        </w:rPr>
        <w:t>55%</w:t>
      </w:r>
      <w:r w:rsidRPr="00922556">
        <w:rPr>
          <w:rFonts w:hAnsi="宋体"/>
          <w:strike/>
          <w:szCs w:val="21"/>
        </w:rPr>
        <w:t>；福建，占设防城镇总数的</w:t>
      </w:r>
      <w:r w:rsidRPr="00922556">
        <w:rPr>
          <w:strike/>
          <w:szCs w:val="21"/>
        </w:rPr>
        <w:t>54%</w:t>
      </w:r>
      <w:r w:rsidRPr="00922556">
        <w:rPr>
          <w:rFonts w:hAnsi="宋体"/>
          <w:strike/>
          <w:szCs w:val="21"/>
        </w:rPr>
        <w:t>；山东，占城镇总数的</w:t>
      </w:r>
      <w:r w:rsidRPr="00922556">
        <w:rPr>
          <w:strike/>
          <w:szCs w:val="21"/>
        </w:rPr>
        <w:t>75%</w:t>
      </w:r>
      <w:r w:rsidRPr="00922556">
        <w:rPr>
          <w:rFonts w:hAnsi="宋体"/>
          <w:strike/>
          <w:szCs w:val="21"/>
        </w:rPr>
        <w:t>；河南，占设防城镇总数的</w:t>
      </w:r>
      <w:r w:rsidRPr="00922556">
        <w:rPr>
          <w:strike/>
          <w:szCs w:val="21"/>
        </w:rPr>
        <w:t>45%</w:t>
      </w:r>
      <w:r w:rsidRPr="00922556">
        <w:rPr>
          <w:rFonts w:hAnsi="宋体"/>
          <w:strike/>
          <w:szCs w:val="21"/>
        </w:rPr>
        <w:t>；四川，占设防城镇总数的</w:t>
      </w:r>
      <w:r w:rsidRPr="00922556">
        <w:rPr>
          <w:strike/>
          <w:szCs w:val="21"/>
        </w:rPr>
        <w:t>76%</w:t>
      </w:r>
      <w:r w:rsidRPr="00922556">
        <w:rPr>
          <w:rFonts w:hAnsi="宋体"/>
          <w:strike/>
          <w:szCs w:val="21"/>
        </w:rPr>
        <w:t>；云南，占城镇总数的</w:t>
      </w:r>
      <w:r w:rsidRPr="00922556">
        <w:rPr>
          <w:strike/>
          <w:szCs w:val="21"/>
        </w:rPr>
        <w:t>82%</w:t>
      </w:r>
      <w:r w:rsidRPr="00922556">
        <w:rPr>
          <w:rFonts w:hAnsi="宋体"/>
          <w:strike/>
          <w:szCs w:val="21"/>
        </w:rPr>
        <w:t>；西藏，占城镇总数的</w:t>
      </w:r>
      <w:r w:rsidRPr="00922556">
        <w:rPr>
          <w:strike/>
          <w:szCs w:val="21"/>
        </w:rPr>
        <w:t>82%</w:t>
      </w:r>
      <w:r w:rsidRPr="00922556">
        <w:rPr>
          <w:rFonts w:hAnsi="宋体"/>
          <w:strike/>
          <w:szCs w:val="21"/>
        </w:rPr>
        <w:t>；陕西，占设防城镇总数的</w:t>
      </w:r>
      <w:r w:rsidRPr="00922556">
        <w:rPr>
          <w:strike/>
          <w:szCs w:val="21"/>
        </w:rPr>
        <w:t>48%</w:t>
      </w:r>
      <w:r w:rsidRPr="00922556">
        <w:rPr>
          <w:rFonts w:hAnsi="宋体"/>
          <w:strike/>
          <w:szCs w:val="21"/>
        </w:rPr>
        <w:t>；甘肃，占城镇总数的</w:t>
      </w:r>
      <w:r w:rsidRPr="00922556">
        <w:rPr>
          <w:strike/>
          <w:szCs w:val="21"/>
        </w:rPr>
        <w:t>92%</w:t>
      </w:r>
      <w:r w:rsidRPr="00922556">
        <w:rPr>
          <w:rFonts w:hAnsi="宋体"/>
          <w:strike/>
          <w:szCs w:val="21"/>
        </w:rPr>
        <w:t>；青海，占城镇总数的</w:t>
      </w:r>
      <w:r w:rsidRPr="00922556">
        <w:rPr>
          <w:strike/>
          <w:szCs w:val="21"/>
        </w:rPr>
        <w:t>88%</w:t>
      </w:r>
      <w:r w:rsidRPr="00922556">
        <w:rPr>
          <w:rFonts w:hAnsi="宋体"/>
          <w:strike/>
          <w:szCs w:val="21"/>
        </w:rPr>
        <w:t>；宁夏，占城镇总数的</w:t>
      </w:r>
      <w:r w:rsidRPr="00922556">
        <w:rPr>
          <w:strike/>
          <w:szCs w:val="21"/>
        </w:rPr>
        <w:t>81%</w:t>
      </w:r>
      <w:r w:rsidRPr="00922556">
        <w:rPr>
          <w:rFonts w:hAnsi="宋体"/>
          <w:strike/>
          <w:szCs w:val="21"/>
        </w:rPr>
        <w:t>；新疆，占城镇总数的</w:t>
      </w:r>
      <w:r w:rsidRPr="00922556">
        <w:rPr>
          <w:strike/>
          <w:szCs w:val="21"/>
        </w:rPr>
        <w:t>82%</w:t>
      </w:r>
      <w:r w:rsidRPr="00922556">
        <w:rPr>
          <w:rFonts w:hAnsi="宋体"/>
          <w:strike/>
          <w:szCs w:val="21"/>
        </w:rPr>
        <w:t>。</w:t>
      </w:r>
    </w:p>
    <w:p w:rsidR="00CD7D25" w:rsidRPr="0094630F" w:rsidRDefault="00CD7D25" w:rsidP="00CD7D25">
      <w:pPr>
        <w:spacing w:line="288" w:lineRule="auto"/>
        <w:ind w:firstLine="420"/>
      </w:pPr>
      <w:r w:rsidRPr="0094630F">
        <w:rPr>
          <w:rFonts w:hAnsi="宋体"/>
          <w:szCs w:val="21"/>
        </w:rPr>
        <w:t>为便于设计单位使用，本规范在附录</w:t>
      </w:r>
      <w:r w:rsidRPr="0094630F">
        <w:rPr>
          <w:szCs w:val="21"/>
        </w:rPr>
        <w:t>A</w:t>
      </w:r>
      <w:r w:rsidRPr="0094630F">
        <w:rPr>
          <w:rFonts w:hAnsi="宋体"/>
          <w:szCs w:val="21"/>
        </w:rPr>
        <w:t>给出了县级及县级以上城镇（按民政部编</w:t>
      </w:r>
      <w:r w:rsidR="00922556">
        <w:rPr>
          <w:szCs w:val="21"/>
        </w:rPr>
        <w:t>2015</w:t>
      </w:r>
      <w:r w:rsidRPr="0094630F">
        <w:rPr>
          <w:rFonts w:hAnsi="宋体"/>
          <w:szCs w:val="21"/>
        </w:rPr>
        <w:t>行政区划简册，包括地级市的市辖区）的中心地区</w:t>
      </w:r>
      <w:r w:rsidRPr="0094630F">
        <w:rPr>
          <w:szCs w:val="21"/>
        </w:rPr>
        <w:t>(</w:t>
      </w:r>
      <w:r w:rsidRPr="0094630F">
        <w:rPr>
          <w:rFonts w:hAnsi="宋体"/>
          <w:szCs w:val="21"/>
        </w:rPr>
        <w:t>如城关地区</w:t>
      </w:r>
      <w:r w:rsidRPr="0094630F">
        <w:rPr>
          <w:szCs w:val="21"/>
        </w:rPr>
        <w:t>)</w:t>
      </w:r>
      <w:r w:rsidRPr="0094630F">
        <w:rPr>
          <w:rFonts w:hAnsi="宋体"/>
          <w:szCs w:val="21"/>
        </w:rPr>
        <w:t>的抗震设防烈度、设计基本地震加速度和所属的设计地震分组。</w:t>
      </w:r>
      <w:r w:rsidRPr="00922556">
        <w:rPr>
          <w:rFonts w:hAnsi="宋体"/>
          <w:strike/>
          <w:szCs w:val="21"/>
        </w:rPr>
        <w:t>请注意，今后，随着《中国地震动参数区划图》的修订和施行，该附录将及时进行协调性修改。</w:t>
      </w:r>
    </w:p>
    <w:p w:rsidR="00724FCA" w:rsidRDefault="00724FCA" w:rsidP="00F045F4">
      <w:pPr>
        <w:pStyle w:val="a6"/>
        <w:snapToGrid w:val="0"/>
        <w:spacing w:line="240" w:lineRule="exact"/>
        <w:ind w:firstLine="420"/>
        <w:rPr>
          <w:rFonts w:ascii="Times New Roman" w:hAnsi="Times New Roman"/>
          <w:color w:val="000000" w:themeColor="text1"/>
          <w:sz w:val="18"/>
        </w:rPr>
      </w:pPr>
    </w:p>
    <w:p w:rsidR="00724FCA" w:rsidRPr="0094630F" w:rsidRDefault="00724FCA" w:rsidP="00724FCA">
      <w:pPr>
        <w:spacing w:line="288" w:lineRule="auto"/>
      </w:pPr>
      <w:smartTag w:uri="urn:schemas-microsoft-com:office:smarttags" w:element="chsdate">
        <w:smartTagPr>
          <w:attr w:name="IsROCDate" w:val="False"/>
          <w:attr w:name="IsLunarDate" w:val="False"/>
          <w:attr w:name="Day" w:val="30"/>
          <w:attr w:name="Month" w:val="12"/>
          <w:attr w:name="Year" w:val="1899"/>
        </w:smartTagPr>
        <w:r w:rsidRPr="0094630F">
          <w:rPr>
            <w:b/>
          </w:rPr>
          <w:t>3.4.3</w:t>
        </w:r>
        <w:r w:rsidR="00C9768A">
          <w:rPr>
            <w:rFonts w:hint="eastAsia"/>
            <w:b/>
          </w:rPr>
          <w:t>、</w:t>
        </w:r>
      </w:smartTag>
      <w:r w:rsidRPr="0094630F">
        <w:rPr>
          <w:rFonts w:hint="eastAsia"/>
          <w:b/>
        </w:rPr>
        <w:t>3.4.4</w:t>
      </w:r>
      <w:r w:rsidRPr="0094630F">
        <w:t xml:space="preserve">  </w:t>
      </w:r>
      <w:r w:rsidRPr="0094630F">
        <w:rPr>
          <w:rFonts w:hint="eastAsia"/>
        </w:rPr>
        <w:t>2001</w:t>
      </w:r>
      <w:r w:rsidRPr="0094630F">
        <w:rPr>
          <w:rFonts w:hint="eastAsia"/>
        </w:rPr>
        <w:t>规范考虑了当时</w:t>
      </w:r>
      <w:r w:rsidRPr="0094630F">
        <w:rPr>
          <w:rFonts w:hint="eastAsia"/>
        </w:rPr>
        <w:t>89</w:t>
      </w:r>
      <w:r w:rsidRPr="0094630F">
        <w:rPr>
          <w:rFonts w:hint="eastAsia"/>
        </w:rPr>
        <w:t>规范和</w:t>
      </w:r>
      <w:r w:rsidRPr="0094630F">
        <w:rPr>
          <w:rFonts w:hint="eastAsia"/>
        </w:rPr>
        <w:t>91</w:t>
      </w:r>
      <w:r w:rsidRPr="0094630F">
        <w:rPr>
          <w:rFonts w:hint="eastAsia"/>
        </w:rPr>
        <w:t>钢筋混凝土高层建筑规程的相应规定，并参考了美国</w:t>
      </w:r>
      <w:r w:rsidRPr="0094630F">
        <w:t>UBC(1997)</w:t>
      </w:r>
      <w:r w:rsidR="00C9768A">
        <w:rPr>
          <w:rFonts w:hint="eastAsia"/>
        </w:rPr>
        <w:t>、</w:t>
      </w:r>
      <w:r w:rsidRPr="0094630F">
        <w:rPr>
          <w:rFonts w:hint="eastAsia"/>
        </w:rPr>
        <w:t>日本</w:t>
      </w:r>
      <w:r w:rsidRPr="0094630F">
        <w:t>BSL(1987</w:t>
      </w:r>
      <w:r w:rsidRPr="0094630F">
        <w:rPr>
          <w:rFonts w:hint="eastAsia"/>
        </w:rPr>
        <w:t>年版</w:t>
      </w:r>
      <w:r w:rsidRPr="0094630F">
        <w:t>)</w:t>
      </w:r>
      <w:r w:rsidRPr="0094630F">
        <w:rPr>
          <w:rFonts w:hint="eastAsia"/>
        </w:rPr>
        <w:t>和欧洲规范</w:t>
      </w:r>
      <w:r w:rsidRPr="0094630F">
        <w:t>8</w:t>
      </w:r>
      <w:r w:rsidRPr="0094630F">
        <w:rPr>
          <w:rFonts w:hint="eastAsia"/>
        </w:rPr>
        <w:t>。上述五本规范对不规则结构的条文规定有以下三种方式：</w:t>
      </w:r>
    </w:p>
    <w:p w:rsidR="00724FCA" w:rsidRPr="0094630F" w:rsidRDefault="00724FCA" w:rsidP="00724FCA">
      <w:pPr>
        <w:spacing w:line="288" w:lineRule="auto"/>
        <w:ind w:left="630" w:hanging="630"/>
      </w:pPr>
      <w:r w:rsidRPr="0094630F">
        <w:t xml:space="preserve">    1</w:t>
      </w:r>
      <w:r w:rsidR="00C9768A">
        <w:rPr>
          <w:rFonts w:hint="eastAsia"/>
        </w:rPr>
        <w:t xml:space="preserve"> </w:t>
      </w:r>
      <w:r w:rsidRPr="0094630F">
        <w:rPr>
          <w:rFonts w:hint="eastAsia"/>
        </w:rPr>
        <w:t>规定了规则结构的准则，不规定不规则结构的相应设计规定，如</w:t>
      </w:r>
      <w:r w:rsidRPr="0094630F">
        <w:rPr>
          <w:rFonts w:hint="eastAsia"/>
        </w:rPr>
        <w:t>89</w:t>
      </w:r>
      <w:r w:rsidRPr="0094630F">
        <w:rPr>
          <w:rFonts w:hint="eastAsia"/>
        </w:rPr>
        <w:t>规范和</w:t>
      </w:r>
      <w:r w:rsidRPr="0094630F">
        <w:rPr>
          <w:rFonts w:hint="eastAsia"/>
        </w:rPr>
        <w:t>91</w:t>
      </w:r>
      <w:r w:rsidRPr="0094630F">
        <w:rPr>
          <w:rFonts w:hint="eastAsia"/>
        </w:rPr>
        <w:t>钢筋混凝土高层建筑规程。</w:t>
      </w:r>
    </w:p>
    <w:p w:rsidR="00724FCA" w:rsidRPr="0094630F" w:rsidRDefault="00724FCA" w:rsidP="00724FCA">
      <w:pPr>
        <w:spacing w:line="288" w:lineRule="auto"/>
      </w:pPr>
      <w:r w:rsidRPr="0094630F">
        <w:t xml:space="preserve">    2</w:t>
      </w:r>
      <w:r w:rsidR="00C9768A">
        <w:rPr>
          <w:rFonts w:hint="eastAsia"/>
        </w:rPr>
        <w:t xml:space="preserve"> </w:t>
      </w:r>
      <w:r w:rsidRPr="0094630F">
        <w:rPr>
          <w:rFonts w:hint="eastAsia"/>
        </w:rPr>
        <w:t>对结构的不规则性作出限制，如日本</w:t>
      </w:r>
      <w:r w:rsidRPr="0094630F">
        <w:t>BSL</w:t>
      </w:r>
      <w:r w:rsidRPr="0094630F">
        <w:rPr>
          <w:rFonts w:hint="eastAsia"/>
        </w:rPr>
        <w:t>。</w:t>
      </w:r>
    </w:p>
    <w:p w:rsidR="00724FCA" w:rsidRPr="0094630F" w:rsidRDefault="00724FCA" w:rsidP="00724FCA">
      <w:pPr>
        <w:spacing w:line="288" w:lineRule="auto"/>
        <w:ind w:left="630" w:hanging="630"/>
      </w:pPr>
      <w:r w:rsidRPr="0094630F">
        <w:t xml:space="preserve">    3</w:t>
      </w:r>
      <w:r w:rsidR="00C9768A">
        <w:rPr>
          <w:rFonts w:hint="eastAsia"/>
        </w:rPr>
        <w:t xml:space="preserve"> </w:t>
      </w:r>
      <w:r w:rsidRPr="0094630F">
        <w:rPr>
          <w:rFonts w:hint="eastAsia"/>
        </w:rPr>
        <w:t>对规则与不规则结构作出了定量的划分，并规定了相应的设计计算要求，如美国</w:t>
      </w:r>
      <w:r w:rsidRPr="0094630F">
        <w:t>UBC</w:t>
      </w:r>
      <w:r w:rsidRPr="0094630F">
        <w:rPr>
          <w:rFonts w:hint="eastAsia"/>
        </w:rPr>
        <w:t>及欧洲规范</w:t>
      </w:r>
      <w:r w:rsidRPr="0094630F">
        <w:t>8</w:t>
      </w:r>
      <w:r w:rsidRPr="0094630F">
        <w:rPr>
          <w:rFonts w:hint="eastAsia"/>
        </w:rPr>
        <w:t>。</w:t>
      </w:r>
    </w:p>
    <w:p w:rsidR="00724FCA" w:rsidRPr="0094630F" w:rsidRDefault="00724FCA" w:rsidP="00724FCA">
      <w:pPr>
        <w:spacing w:line="288" w:lineRule="auto"/>
        <w:ind w:firstLineChars="200" w:firstLine="414"/>
      </w:pPr>
      <w:r w:rsidRPr="0094630F">
        <w:rPr>
          <w:rFonts w:hint="eastAsia"/>
        </w:rPr>
        <w:t>本规范基本上采用了第</w:t>
      </w:r>
      <w:r w:rsidRPr="0094630F">
        <w:t>3</w:t>
      </w:r>
      <w:r w:rsidRPr="0094630F">
        <w:rPr>
          <w:rFonts w:hint="eastAsia"/>
        </w:rPr>
        <w:t>种方式，但对容易避免或危害性较小的不规则问题未作规定。</w:t>
      </w:r>
    </w:p>
    <w:p w:rsidR="00724FCA" w:rsidRPr="0094630F" w:rsidRDefault="00724FCA" w:rsidP="00724FCA">
      <w:pPr>
        <w:spacing w:line="288" w:lineRule="auto"/>
        <w:ind w:firstLine="420"/>
      </w:pPr>
      <w:r w:rsidRPr="0094630F">
        <w:rPr>
          <w:rFonts w:hint="eastAsia"/>
        </w:rPr>
        <w:t>对于结构扭转不规则，按刚性楼盖计算，当最大层间位移与其平均值的比值为</w:t>
      </w:r>
      <w:r w:rsidRPr="0094630F">
        <w:t>1.2</w:t>
      </w:r>
      <w:r w:rsidRPr="0094630F">
        <w:rPr>
          <w:rFonts w:hint="eastAsia"/>
        </w:rPr>
        <w:t>时，相当于一端为</w:t>
      </w:r>
      <w:r w:rsidRPr="0094630F">
        <w:t>1.0</w:t>
      </w:r>
      <w:r w:rsidRPr="0094630F">
        <w:rPr>
          <w:rFonts w:hint="eastAsia"/>
        </w:rPr>
        <w:t>，另一端为</w:t>
      </w:r>
      <w:r>
        <w:rPr>
          <w:rFonts w:hint="eastAsia"/>
        </w:rPr>
        <w:t>1.5</w:t>
      </w:r>
      <w:r w:rsidRPr="0094630F">
        <w:rPr>
          <w:rFonts w:hint="eastAsia"/>
        </w:rPr>
        <w:t>；当比值</w:t>
      </w:r>
      <w:r w:rsidRPr="0094630F">
        <w:t>1.5</w:t>
      </w:r>
      <w:r w:rsidRPr="0094630F">
        <w:rPr>
          <w:rFonts w:hint="eastAsia"/>
        </w:rPr>
        <w:t>时，相当于一端为</w:t>
      </w:r>
      <w:r w:rsidRPr="0094630F">
        <w:t>1.0</w:t>
      </w:r>
      <w:r w:rsidRPr="0094630F">
        <w:rPr>
          <w:rFonts w:hint="eastAsia"/>
        </w:rPr>
        <w:t>，另一端为</w:t>
      </w:r>
      <w:r w:rsidRPr="0094630F">
        <w:t>3</w:t>
      </w:r>
      <w:r w:rsidRPr="0094630F">
        <w:rPr>
          <w:rFonts w:hint="eastAsia"/>
        </w:rPr>
        <w:t>。美国</w:t>
      </w:r>
      <w:r w:rsidRPr="0094630F">
        <w:t>FEMA</w:t>
      </w:r>
      <w:r w:rsidRPr="0094630F">
        <w:rPr>
          <w:rFonts w:hint="eastAsia"/>
        </w:rPr>
        <w:t>的</w:t>
      </w:r>
      <w:r w:rsidRPr="0094630F">
        <w:t>NEHRP</w:t>
      </w:r>
      <w:r w:rsidRPr="0094630F">
        <w:rPr>
          <w:rFonts w:hint="eastAsia"/>
        </w:rPr>
        <w:t>规定，限</w:t>
      </w:r>
      <w:r w:rsidRPr="0094630F">
        <w:t>1.4</w:t>
      </w:r>
      <w:r w:rsidRPr="0094630F">
        <w:rPr>
          <w:rFonts w:hint="eastAsia"/>
        </w:rPr>
        <w:t>。</w:t>
      </w:r>
    </w:p>
    <w:p w:rsidR="00724FCA" w:rsidRDefault="00724FCA" w:rsidP="00724FCA">
      <w:pPr>
        <w:spacing w:line="288" w:lineRule="auto"/>
        <w:ind w:firstLine="420"/>
      </w:pPr>
      <w:r w:rsidRPr="0094630F">
        <w:rPr>
          <w:rFonts w:hint="eastAsia"/>
        </w:rPr>
        <w:t>对于较大错层，如超过梁高的错层，需按楼板开洞对待；当错层面积大于该层总面积</w:t>
      </w:r>
      <w:r w:rsidRPr="0094630F">
        <w:rPr>
          <w:rFonts w:hint="eastAsia"/>
        </w:rPr>
        <w:t>30</w:t>
      </w:r>
      <w:r w:rsidRPr="0094630F">
        <w:rPr>
          <w:rFonts w:hint="eastAsia"/>
        </w:rPr>
        <w:t>％时，则属于楼板局部不连续。楼板典型宽度按楼板外形的基本宽度计算。</w:t>
      </w:r>
    </w:p>
    <w:p w:rsidR="00724FCA" w:rsidRPr="0094630F" w:rsidRDefault="00724FCA" w:rsidP="00724FCA">
      <w:pPr>
        <w:spacing w:line="288" w:lineRule="auto"/>
        <w:ind w:firstLine="420"/>
      </w:pPr>
      <w:r w:rsidRPr="0094630F">
        <w:rPr>
          <w:rFonts w:hint="eastAsia"/>
        </w:rPr>
        <w:t>上层缩进尺寸超过相邻下层对应尺寸的</w:t>
      </w:r>
      <w:r w:rsidRPr="0094630F">
        <w:rPr>
          <w:rFonts w:hint="eastAsia"/>
        </w:rPr>
        <w:t>1/4</w:t>
      </w:r>
      <w:r w:rsidRPr="0094630F">
        <w:rPr>
          <w:rFonts w:hint="eastAsia"/>
        </w:rPr>
        <w:t>，属于用尺寸衡量的刚度不规则的范畴。</w:t>
      </w:r>
      <w:r w:rsidRPr="0094630F">
        <w:rPr>
          <w:rFonts w:hint="eastAsia"/>
          <w:spacing w:val="-6"/>
        </w:rPr>
        <w:t>侧向刚度可取地震作用下的层剪力与层间位移之比值计算，刚度突变上限</w:t>
      </w:r>
      <w:r w:rsidRPr="0094630F">
        <w:rPr>
          <w:rFonts w:hint="eastAsia"/>
          <w:spacing w:val="-6"/>
        </w:rPr>
        <w:t>(</w:t>
      </w:r>
      <w:r w:rsidRPr="0094630F">
        <w:rPr>
          <w:rFonts w:hint="eastAsia"/>
          <w:spacing w:val="-6"/>
        </w:rPr>
        <w:t>如框支层</w:t>
      </w:r>
      <w:r w:rsidRPr="0094630F">
        <w:rPr>
          <w:rFonts w:hint="eastAsia"/>
          <w:spacing w:val="-6"/>
        </w:rPr>
        <w:t>)</w:t>
      </w:r>
      <w:r w:rsidRPr="0094630F">
        <w:rPr>
          <w:rFonts w:hint="eastAsia"/>
          <w:spacing w:val="-6"/>
        </w:rPr>
        <w:t>在有关章节规定。</w:t>
      </w:r>
    </w:p>
    <w:p w:rsidR="00724FCA" w:rsidRPr="0094630F" w:rsidRDefault="00724FCA" w:rsidP="00724FCA">
      <w:pPr>
        <w:spacing w:line="288" w:lineRule="auto"/>
        <w:ind w:firstLine="420"/>
      </w:pPr>
      <w:r w:rsidRPr="0094630F">
        <w:rPr>
          <w:rFonts w:hint="eastAsia"/>
        </w:rPr>
        <w:t>除了</w:t>
      </w:r>
      <w:r>
        <w:rPr>
          <w:rFonts w:hint="eastAsia"/>
        </w:rPr>
        <w:t>本规范</w:t>
      </w:r>
      <w:r w:rsidRPr="0094630F">
        <w:rPr>
          <w:rFonts w:hint="eastAsia"/>
        </w:rPr>
        <w:t>表</w:t>
      </w:r>
      <w:smartTag w:uri="urn:schemas-microsoft-com:office:smarttags" w:element="chsdate">
        <w:smartTagPr>
          <w:attr w:name="Year" w:val="1899"/>
          <w:attr w:name="Month" w:val="12"/>
          <w:attr w:name="Day" w:val="30"/>
          <w:attr w:name="IsLunarDate" w:val="False"/>
          <w:attr w:name="IsROCDate" w:val="False"/>
        </w:smartTagPr>
        <w:r w:rsidRPr="0094630F">
          <w:rPr>
            <w:rFonts w:hint="eastAsia"/>
          </w:rPr>
          <w:t>3.4.3</w:t>
        </w:r>
      </w:smartTag>
      <w:r w:rsidRPr="0094630F">
        <w:rPr>
          <w:rFonts w:hint="eastAsia"/>
        </w:rPr>
        <w:t>所列的不规则，</w:t>
      </w:r>
      <w:r w:rsidRPr="0094630F">
        <w:rPr>
          <w:rFonts w:hint="eastAsia"/>
        </w:rPr>
        <w:t>UBC</w:t>
      </w:r>
      <w:r w:rsidRPr="0094630F">
        <w:rPr>
          <w:rFonts w:hint="eastAsia"/>
        </w:rPr>
        <w:t>的规定中，对平面不规则尚有抗侧力构件上下错位、与主轴斜交或不对称布置，对竖向不规则尚有相邻楼层质量比大于</w:t>
      </w:r>
      <w:r w:rsidRPr="0094630F">
        <w:rPr>
          <w:rFonts w:hint="eastAsia"/>
        </w:rPr>
        <w:t>150</w:t>
      </w:r>
      <w:r w:rsidRPr="0094630F">
        <w:rPr>
          <w:rFonts w:hint="eastAsia"/>
        </w:rPr>
        <w:t>％或竖向抗侧力构件在平面内收进的尺寸大于构件的长度</w:t>
      </w:r>
      <w:r w:rsidRPr="0094630F">
        <w:rPr>
          <w:rFonts w:hint="eastAsia"/>
        </w:rPr>
        <w:t>(</w:t>
      </w:r>
      <w:r w:rsidRPr="0094630F">
        <w:rPr>
          <w:rFonts w:hint="eastAsia"/>
        </w:rPr>
        <w:t>如棋盘式布置</w:t>
      </w:r>
      <w:r w:rsidRPr="0094630F">
        <w:rPr>
          <w:rFonts w:hint="eastAsia"/>
        </w:rPr>
        <w:t>)</w:t>
      </w:r>
      <w:r w:rsidRPr="0094630F">
        <w:rPr>
          <w:rFonts w:hint="eastAsia"/>
        </w:rPr>
        <w:t>等。</w:t>
      </w:r>
    </w:p>
    <w:p w:rsidR="00724FCA" w:rsidRPr="0094630F" w:rsidRDefault="00724FCA" w:rsidP="00724FCA">
      <w:pPr>
        <w:spacing w:line="288" w:lineRule="auto"/>
        <w:rPr>
          <w:b/>
        </w:rPr>
      </w:pPr>
      <w:r w:rsidRPr="0094630F">
        <w:rPr>
          <w:rFonts w:hint="eastAsia"/>
        </w:rPr>
        <w:lastRenderedPageBreak/>
        <w:t xml:space="preserve">    </w:t>
      </w:r>
      <w:r w:rsidRPr="0094630F">
        <w:rPr>
          <w:rFonts w:hint="eastAsia"/>
        </w:rPr>
        <w:t>图</w:t>
      </w:r>
      <w:r>
        <w:t>1~</w:t>
      </w:r>
      <w:r>
        <w:rPr>
          <w:rFonts w:hint="eastAsia"/>
        </w:rPr>
        <w:t>图</w:t>
      </w:r>
      <w:r>
        <w:rPr>
          <w:rFonts w:hint="eastAsia"/>
        </w:rPr>
        <w:t>6</w:t>
      </w:r>
      <w:r w:rsidRPr="0094630F">
        <w:rPr>
          <w:rFonts w:hint="eastAsia"/>
        </w:rPr>
        <w:t>为典型示例，以便理解</w:t>
      </w:r>
      <w:r>
        <w:rPr>
          <w:rFonts w:hint="eastAsia"/>
        </w:rPr>
        <w:t>本规范</w:t>
      </w:r>
      <w:r w:rsidRPr="0094630F">
        <w:rPr>
          <w:rFonts w:hint="eastAsia"/>
        </w:rPr>
        <w:t>表</w:t>
      </w:r>
      <w:r w:rsidRPr="0094630F">
        <w:t>3.4.</w:t>
      </w:r>
      <w:r w:rsidRPr="0094630F">
        <w:rPr>
          <w:rFonts w:hint="eastAsia"/>
        </w:rPr>
        <w:t>3</w:t>
      </w:r>
      <w:r>
        <w:rPr>
          <w:rFonts w:hint="eastAsia"/>
        </w:rPr>
        <w:t>-1</w:t>
      </w:r>
      <w:r>
        <w:rPr>
          <w:rFonts w:hint="eastAsia"/>
        </w:rPr>
        <w:t>和表</w:t>
      </w:r>
      <w:r>
        <w:rPr>
          <w:rFonts w:hint="eastAsia"/>
        </w:rPr>
        <w:t>3.4.3-2</w:t>
      </w:r>
      <w:r w:rsidRPr="0094630F">
        <w:rPr>
          <w:rFonts w:hint="eastAsia"/>
        </w:rPr>
        <w:t>中所列的不规则类型。</w:t>
      </w:r>
    </w:p>
    <w:p w:rsidR="00724FCA" w:rsidRPr="00015E05" w:rsidRDefault="00724FCA" w:rsidP="00724FCA">
      <w:pPr>
        <w:spacing w:line="288" w:lineRule="auto"/>
        <w:ind w:firstLine="420"/>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gridCol w:w="4191"/>
      </w:tblGrid>
      <w:tr w:rsidR="00724FCA" w:rsidRPr="0094630F" w:rsidTr="00E57327">
        <w:trPr>
          <w:jc w:val="center"/>
        </w:trPr>
        <w:tc>
          <w:tcPr>
            <w:tcW w:w="8381" w:type="dxa"/>
            <w:gridSpan w:val="2"/>
          </w:tcPr>
          <w:p w:rsidR="00724FCA" w:rsidRPr="0094630F" w:rsidRDefault="00724FCA" w:rsidP="00E57327">
            <w:pPr>
              <w:pStyle w:val="a6"/>
              <w:spacing w:line="288" w:lineRule="auto"/>
              <w:ind w:right="-126"/>
              <w:jc w:val="center"/>
              <w:rPr>
                <w:rFonts w:ascii="Times New Roman" w:hAnsi="Times New Roman"/>
                <w:b/>
              </w:rPr>
            </w:pPr>
            <w:r>
              <w:rPr>
                <w:rFonts w:ascii="Times New Roman" w:hAnsi="Times New Roman"/>
                <w:b/>
                <w:noProof/>
              </w:rPr>
              <w:drawing>
                <wp:inline distT="0" distB="0" distL="0" distR="0">
                  <wp:extent cx="3818255" cy="2244195"/>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1.jp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9401" cy="2250746"/>
                          </a:xfrm>
                          <a:prstGeom prst="rect">
                            <a:avLst/>
                          </a:prstGeom>
                        </pic:spPr>
                      </pic:pic>
                    </a:graphicData>
                  </a:graphic>
                </wp:inline>
              </w:drawing>
            </w:r>
          </w:p>
        </w:tc>
      </w:tr>
      <w:tr w:rsidR="00724FCA" w:rsidRPr="0094630F" w:rsidTr="00E57327">
        <w:trPr>
          <w:jc w:val="center"/>
        </w:trPr>
        <w:tc>
          <w:tcPr>
            <w:tcW w:w="8381" w:type="dxa"/>
            <w:gridSpan w:val="2"/>
          </w:tcPr>
          <w:p w:rsidR="00724FCA" w:rsidRPr="00A72D78" w:rsidRDefault="00724FCA" w:rsidP="00E57327">
            <w:pPr>
              <w:pStyle w:val="a6"/>
              <w:spacing w:line="288" w:lineRule="auto"/>
              <w:ind w:right="-126"/>
              <w:jc w:val="center"/>
              <w:rPr>
                <w:rFonts w:ascii="Times New Roman" w:hAnsi="Times New Roman"/>
                <w:u w:val="single"/>
              </w:rPr>
            </w:pPr>
            <w:r w:rsidRPr="00A72D78">
              <w:rPr>
                <w:rFonts w:ascii="Times New Roman" w:hAnsi="Times New Roman" w:hint="eastAsia"/>
                <w:color w:val="1F497D" w:themeColor="text2"/>
                <w:u w:val="single"/>
              </w:rPr>
              <w:t>图</w:t>
            </w:r>
            <w:r w:rsidRPr="00A72D78">
              <w:rPr>
                <w:rFonts w:ascii="Times New Roman" w:hAnsi="Times New Roman" w:hint="eastAsia"/>
                <w:color w:val="1F497D" w:themeColor="text2"/>
                <w:u w:val="single"/>
              </w:rPr>
              <w:t xml:space="preserve">1 </w:t>
            </w:r>
            <w:r w:rsidRPr="00A72D78">
              <w:rPr>
                <w:rFonts w:ascii="Times New Roman" w:hAnsi="Times New Roman" w:hint="eastAsia"/>
                <w:color w:val="1F497D" w:themeColor="text2"/>
                <w:u w:val="single"/>
              </w:rPr>
              <w:t>建筑结构平面的扭转不规则示例</w:t>
            </w:r>
          </w:p>
        </w:tc>
      </w:tr>
      <w:tr w:rsidR="00724FCA" w:rsidRPr="0094630F" w:rsidTr="00E57327">
        <w:trPr>
          <w:jc w:val="center"/>
        </w:trPr>
        <w:tc>
          <w:tcPr>
            <w:tcW w:w="8459" w:type="dxa"/>
            <w:gridSpan w:val="2"/>
          </w:tcPr>
          <w:p w:rsidR="00724FCA" w:rsidRPr="0094630F" w:rsidRDefault="00C9768A" w:rsidP="00E57327">
            <w:pPr>
              <w:pStyle w:val="a6"/>
              <w:spacing w:line="288" w:lineRule="auto"/>
              <w:ind w:right="-126"/>
              <w:jc w:val="center"/>
              <w:rPr>
                <w:rFonts w:ascii="Times New Roman" w:hAnsi="Times New Roman"/>
              </w:rPr>
            </w:pPr>
            <w:r>
              <w:rPr>
                <w:rFonts w:ascii="Times New Roman" w:hAnsi="Times New Roman"/>
                <w:noProof/>
              </w:rPr>
              <w:drawing>
                <wp:inline distT="0" distB="0" distL="0" distR="0">
                  <wp:extent cx="5089525" cy="2151380"/>
                  <wp:effectExtent l="0" t="0" r="0" b="1270"/>
                  <wp:docPr id="14" name="图片 14" descr="图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图3-4-3-2"/>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727" t="17523" r="9987" b="20430"/>
                          <a:stretch>
                            <a:fillRect/>
                          </a:stretch>
                        </pic:blipFill>
                        <pic:spPr bwMode="auto">
                          <a:xfrm>
                            <a:off x="0" y="0"/>
                            <a:ext cx="5089525" cy="2151380"/>
                          </a:xfrm>
                          <a:prstGeom prst="rect">
                            <a:avLst/>
                          </a:prstGeom>
                          <a:noFill/>
                          <a:ln>
                            <a:noFill/>
                          </a:ln>
                        </pic:spPr>
                      </pic:pic>
                    </a:graphicData>
                  </a:graphic>
                </wp:inline>
              </w:drawing>
            </w:r>
          </w:p>
        </w:tc>
      </w:tr>
      <w:tr w:rsidR="00724FCA" w:rsidRPr="0094630F" w:rsidTr="00E57327">
        <w:trPr>
          <w:jc w:val="center"/>
        </w:trPr>
        <w:tc>
          <w:tcPr>
            <w:tcW w:w="8459" w:type="dxa"/>
            <w:gridSpan w:val="2"/>
          </w:tcPr>
          <w:p w:rsidR="00724FCA" w:rsidRPr="0094630F" w:rsidRDefault="00724FCA" w:rsidP="00E57327">
            <w:pPr>
              <w:pStyle w:val="a6"/>
              <w:spacing w:line="288" w:lineRule="auto"/>
              <w:ind w:right="-126"/>
              <w:jc w:val="center"/>
              <w:rPr>
                <w:rFonts w:ascii="Times New Roman" w:hAnsi="Times New Roman"/>
              </w:rPr>
            </w:pPr>
            <w:r w:rsidRPr="0094630F">
              <w:rPr>
                <w:rFonts w:ascii="Times New Roman" w:hAnsi="Times New Roman" w:hint="eastAsia"/>
              </w:rPr>
              <w:t>图</w:t>
            </w:r>
            <w:r w:rsidRPr="0094630F">
              <w:rPr>
                <w:rFonts w:ascii="Times New Roman" w:hAnsi="Times New Roman" w:hint="eastAsia"/>
              </w:rPr>
              <w:t>2</w:t>
            </w:r>
            <w:r w:rsidRPr="0094630F">
              <w:rPr>
                <w:rFonts w:ascii="Times New Roman" w:hAnsi="Times New Roman" w:hint="eastAsia"/>
              </w:rPr>
              <w:t>建筑结构平面的凸角或凹角不规则示例</w:t>
            </w:r>
          </w:p>
        </w:tc>
      </w:tr>
      <w:tr w:rsidR="00724FCA" w:rsidRPr="0094630F" w:rsidTr="00E57327">
        <w:trPr>
          <w:jc w:val="center"/>
        </w:trPr>
        <w:tc>
          <w:tcPr>
            <w:tcW w:w="8459" w:type="dxa"/>
            <w:gridSpan w:val="2"/>
          </w:tcPr>
          <w:p w:rsidR="00724FCA" w:rsidRPr="0094630F" w:rsidRDefault="00724FCA" w:rsidP="00E57327">
            <w:pPr>
              <w:pStyle w:val="a6"/>
              <w:spacing w:line="288" w:lineRule="auto"/>
              <w:ind w:right="-126"/>
              <w:jc w:val="center"/>
              <w:rPr>
                <w:rFonts w:ascii="Times New Roman" w:hAnsi="Times New Roman"/>
              </w:rPr>
            </w:pPr>
            <w:r>
              <w:rPr>
                <w:rFonts w:ascii="Times New Roman" w:hAnsi="Times New Roman"/>
                <w:noProof/>
              </w:rPr>
              <w:drawing>
                <wp:inline distT="0" distB="0" distL="0" distR="0">
                  <wp:extent cx="4832985" cy="2546985"/>
                  <wp:effectExtent l="0" t="0" r="0" b="5715"/>
                  <wp:docPr id="5" name="图片 5" descr="GFT4-14-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FT4-14-0109"/>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349" t="24596" r="23746" b="10010"/>
                          <a:stretch>
                            <a:fillRect/>
                          </a:stretch>
                        </pic:blipFill>
                        <pic:spPr bwMode="auto">
                          <a:xfrm>
                            <a:off x="0" y="0"/>
                            <a:ext cx="4832985" cy="2546985"/>
                          </a:xfrm>
                          <a:prstGeom prst="rect">
                            <a:avLst/>
                          </a:prstGeom>
                          <a:noFill/>
                          <a:ln>
                            <a:noFill/>
                          </a:ln>
                        </pic:spPr>
                      </pic:pic>
                    </a:graphicData>
                  </a:graphic>
                </wp:inline>
              </w:drawing>
            </w:r>
          </w:p>
        </w:tc>
      </w:tr>
      <w:tr w:rsidR="00724FCA" w:rsidRPr="0094630F" w:rsidTr="00E57327">
        <w:trPr>
          <w:jc w:val="center"/>
        </w:trPr>
        <w:tc>
          <w:tcPr>
            <w:tcW w:w="8459" w:type="dxa"/>
            <w:gridSpan w:val="2"/>
          </w:tcPr>
          <w:p w:rsidR="00724FCA" w:rsidRPr="0094630F" w:rsidRDefault="00724FCA" w:rsidP="00E57327">
            <w:pPr>
              <w:pStyle w:val="a6"/>
              <w:spacing w:line="288" w:lineRule="auto"/>
              <w:ind w:right="-126"/>
              <w:jc w:val="center"/>
              <w:rPr>
                <w:rFonts w:ascii="Times New Roman" w:hAnsi="Times New Roman"/>
              </w:rPr>
            </w:pPr>
            <w:r w:rsidRPr="0094630F">
              <w:rPr>
                <w:rFonts w:ascii="Times New Roman" w:hAnsi="Times New Roman" w:hint="eastAsia"/>
              </w:rPr>
              <w:t>图</w:t>
            </w:r>
            <w:r w:rsidRPr="0094630F">
              <w:rPr>
                <w:rFonts w:ascii="Times New Roman" w:hAnsi="Times New Roman" w:hint="eastAsia"/>
              </w:rPr>
              <w:t xml:space="preserve">3 </w:t>
            </w:r>
            <w:r w:rsidRPr="0094630F">
              <w:rPr>
                <w:rFonts w:ascii="Times New Roman" w:hAnsi="Times New Roman" w:hint="eastAsia"/>
              </w:rPr>
              <w:t>建筑结构平面的局部不连续示例（大开洞及错层）</w:t>
            </w:r>
          </w:p>
        </w:tc>
      </w:tr>
      <w:tr w:rsidR="00724FCA" w:rsidRPr="0094630F" w:rsidTr="00E57327">
        <w:trPr>
          <w:jc w:val="center"/>
        </w:trPr>
        <w:tc>
          <w:tcPr>
            <w:tcW w:w="8459" w:type="dxa"/>
            <w:gridSpan w:val="2"/>
          </w:tcPr>
          <w:p w:rsidR="00724FCA" w:rsidRPr="0094630F" w:rsidRDefault="00724FCA" w:rsidP="00E57327">
            <w:pPr>
              <w:pStyle w:val="a6"/>
              <w:spacing w:line="288" w:lineRule="auto"/>
              <w:ind w:right="-126"/>
              <w:jc w:val="center"/>
              <w:rPr>
                <w:rFonts w:ascii="Times New Roman" w:hAnsi="Times New Roman"/>
              </w:rPr>
            </w:pPr>
            <w:r>
              <w:rPr>
                <w:rFonts w:ascii="Times New Roman" w:hAnsi="Times New Roman"/>
                <w:noProof/>
              </w:rPr>
              <w:lastRenderedPageBreak/>
              <w:drawing>
                <wp:inline distT="0" distB="0" distL="0" distR="0">
                  <wp:extent cx="4898390" cy="1959610"/>
                  <wp:effectExtent l="0" t="0" r="0" b="0"/>
                  <wp:docPr id="4" name="图片 4" descr="图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图3-4-3-4"/>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501" t="36752" r="19202" b="18448"/>
                          <a:stretch>
                            <a:fillRect/>
                          </a:stretch>
                        </pic:blipFill>
                        <pic:spPr bwMode="auto">
                          <a:xfrm>
                            <a:off x="0" y="0"/>
                            <a:ext cx="4898390" cy="1959610"/>
                          </a:xfrm>
                          <a:prstGeom prst="rect">
                            <a:avLst/>
                          </a:prstGeom>
                          <a:noFill/>
                          <a:ln>
                            <a:noFill/>
                          </a:ln>
                        </pic:spPr>
                      </pic:pic>
                    </a:graphicData>
                  </a:graphic>
                </wp:inline>
              </w:drawing>
            </w:r>
          </w:p>
        </w:tc>
      </w:tr>
      <w:tr w:rsidR="00724FCA" w:rsidRPr="0094630F" w:rsidTr="00E57327">
        <w:trPr>
          <w:jc w:val="center"/>
        </w:trPr>
        <w:tc>
          <w:tcPr>
            <w:tcW w:w="8459" w:type="dxa"/>
            <w:gridSpan w:val="2"/>
          </w:tcPr>
          <w:p w:rsidR="00724FCA" w:rsidRPr="0094630F" w:rsidRDefault="00724FCA" w:rsidP="00E57327">
            <w:pPr>
              <w:pStyle w:val="a6"/>
              <w:spacing w:line="288" w:lineRule="auto"/>
              <w:ind w:right="-126"/>
              <w:jc w:val="center"/>
              <w:rPr>
                <w:rFonts w:ascii="Times New Roman" w:hAnsi="Times New Roman"/>
              </w:rPr>
            </w:pPr>
            <w:r w:rsidRPr="0094630F">
              <w:rPr>
                <w:rFonts w:ascii="Times New Roman" w:hAnsi="Times New Roman" w:hint="eastAsia"/>
              </w:rPr>
              <w:t>图</w:t>
            </w:r>
            <w:r w:rsidRPr="0094630F">
              <w:rPr>
                <w:rFonts w:ascii="Times New Roman" w:hAnsi="Times New Roman" w:hint="eastAsia"/>
              </w:rPr>
              <w:t xml:space="preserve">4 </w:t>
            </w:r>
            <w:r w:rsidRPr="0094630F">
              <w:rPr>
                <w:rFonts w:ascii="Times New Roman" w:hAnsi="Times New Roman" w:hint="eastAsia"/>
              </w:rPr>
              <w:t>沿竖向的侧向刚度不规则（有软弱层）</w:t>
            </w:r>
          </w:p>
        </w:tc>
      </w:tr>
      <w:tr w:rsidR="00724FCA" w:rsidRPr="0094630F" w:rsidTr="00E57327">
        <w:trPr>
          <w:jc w:val="center"/>
        </w:trPr>
        <w:tc>
          <w:tcPr>
            <w:tcW w:w="4268" w:type="dxa"/>
          </w:tcPr>
          <w:p w:rsidR="00724FCA" w:rsidRPr="0094630F" w:rsidRDefault="00724FCA" w:rsidP="00E57327">
            <w:pPr>
              <w:pStyle w:val="a6"/>
              <w:spacing w:line="288" w:lineRule="auto"/>
              <w:ind w:right="-126"/>
              <w:jc w:val="center"/>
              <w:rPr>
                <w:rFonts w:ascii="Times New Roman" w:hAnsi="Times New Roman"/>
              </w:rPr>
            </w:pPr>
            <w:r>
              <w:rPr>
                <w:rFonts w:ascii="Times New Roman" w:hAnsi="Times New Roman"/>
                <w:noProof/>
              </w:rPr>
              <w:drawing>
                <wp:inline distT="0" distB="0" distL="0" distR="0">
                  <wp:extent cx="2677795" cy="2025015"/>
                  <wp:effectExtent l="0" t="0" r="8255" b="0"/>
                  <wp:docPr id="3" name="图片 3" descr="图3-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图3-4-3-5"/>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411" t="24637" r="41934" b="12070"/>
                          <a:stretch>
                            <a:fillRect/>
                          </a:stretch>
                        </pic:blipFill>
                        <pic:spPr bwMode="auto">
                          <a:xfrm>
                            <a:off x="0" y="0"/>
                            <a:ext cx="2677795" cy="2025015"/>
                          </a:xfrm>
                          <a:prstGeom prst="rect">
                            <a:avLst/>
                          </a:prstGeom>
                          <a:noFill/>
                          <a:ln>
                            <a:noFill/>
                          </a:ln>
                        </pic:spPr>
                      </pic:pic>
                    </a:graphicData>
                  </a:graphic>
                </wp:inline>
              </w:drawing>
            </w:r>
          </w:p>
        </w:tc>
        <w:tc>
          <w:tcPr>
            <w:tcW w:w="4191" w:type="dxa"/>
          </w:tcPr>
          <w:p w:rsidR="00724FCA" w:rsidRPr="0094630F" w:rsidRDefault="00724FCA" w:rsidP="00E57327">
            <w:pPr>
              <w:pStyle w:val="a6"/>
              <w:spacing w:line="288" w:lineRule="auto"/>
              <w:ind w:right="-126"/>
              <w:jc w:val="center"/>
              <w:rPr>
                <w:rFonts w:ascii="Times New Roman" w:hAnsi="Times New Roman"/>
              </w:rPr>
            </w:pPr>
            <w:r>
              <w:rPr>
                <w:rFonts w:ascii="Times New Roman" w:hAnsi="Times New Roman"/>
                <w:noProof/>
              </w:rPr>
              <w:drawing>
                <wp:inline distT="0" distB="0" distL="0" distR="0">
                  <wp:extent cx="2416810" cy="1959610"/>
                  <wp:effectExtent l="0" t="0" r="2540" b="0"/>
                  <wp:docPr id="1" name="图片 1" descr="图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图3-4-3-6"/>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355" t="28931" r="13057" b="679"/>
                          <a:stretch>
                            <a:fillRect/>
                          </a:stretch>
                        </pic:blipFill>
                        <pic:spPr bwMode="auto">
                          <a:xfrm>
                            <a:off x="0" y="0"/>
                            <a:ext cx="2416810" cy="1959610"/>
                          </a:xfrm>
                          <a:prstGeom prst="rect">
                            <a:avLst/>
                          </a:prstGeom>
                          <a:noFill/>
                          <a:ln>
                            <a:noFill/>
                          </a:ln>
                        </pic:spPr>
                      </pic:pic>
                    </a:graphicData>
                  </a:graphic>
                </wp:inline>
              </w:drawing>
            </w:r>
          </w:p>
        </w:tc>
      </w:tr>
      <w:tr w:rsidR="00724FCA" w:rsidRPr="0094630F" w:rsidTr="00E57327">
        <w:trPr>
          <w:jc w:val="center"/>
        </w:trPr>
        <w:tc>
          <w:tcPr>
            <w:tcW w:w="4268" w:type="dxa"/>
          </w:tcPr>
          <w:p w:rsidR="00724FCA" w:rsidRPr="0094630F" w:rsidRDefault="00724FCA" w:rsidP="00E57327">
            <w:pPr>
              <w:pStyle w:val="a6"/>
              <w:spacing w:line="288" w:lineRule="auto"/>
              <w:ind w:right="-126"/>
              <w:jc w:val="center"/>
              <w:rPr>
                <w:rFonts w:ascii="Times New Roman" w:hAnsi="Times New Roman"/>
              </w:rPr>
            </w:pPr>
            <w:r w:rsidRPr="0094630F">
              <w:rPr>
                <w:rFonts w:ascii="Times New Roman" w:hAnsi="Times New Roman" w:hint="eastAsia"/>
              </w:rPr>
              <w:t>图</w:t>
            </w:r>
            <w:r w:rsidRPr="0094630F">
              <w:rPr>
                <w:rFonts w:ascii="Times New Roman" w:hAnsi="Times New Roman" w:hint="eastAsia"/>
              </w:rPr>
              <w:t xml:space="preserve">5 </w:t>
            </w:r>
            <w:r w:rsidRPr="0094630F">
              <w:rPr>
                <w:rFonts w:ascii="Times New Roman" w:hAnsi="Times New Roman" w:hint="eastAsia"/>
              </w:rPr>
              <w:t>竖向抗侧力构件不连续示例</w:t>
            </w:r>
          </w:p>
        </w:tc>
        <w:tc>
          <w:tcPr>
            <w:tcW w:w="4191" w:type="dxa"/>
          </w:tcPr>
          <w:p w:rsidR="00724FCA" w:rsidRPr="0094630F" w:rsidRDefault="00724FCA" w:rsidP="00E57327">
            <w:pPr>
              <w:pStyle w:val="a6"/>
              <w:spacing w:line="288" w:lineRule="auto"/>
              <w:ind w:right="-126"/>
              <w:jc w:val="center"/>
              <w:rPr>
                <w:rFonts w:ascii="Times New Roman" w:hAnsi="Times New Roman"/>
              </w:rPr>
            </w:pPr>
            <w:r w:rsidRPr="0094630F">
              <w:rPr>
                <w:rFonts w:ascii="Times New Roman" w:hAnsi="Times New Roman" w:hint="eastAsia"/>
              </w:rPr>
              <w:t>图</w:t>
            </w:r>
            <w:r w:rsidRPr="0094630F">
              <w:rPr>
                <w:rFonts w:ascii="Times New Roman" w:hAnsi="Times New Roman" w:hint="eastAsia"/>
              </w:rPr>
              <w:t xml:space="preserve">6 </w:t>
            </w:r>
            <w:r w:rsidRPr="0094630F">
              <w:rPr>
                <w:rFonts w:ascii="Times New Roman" w:hAnsi="Times New Roman" w:hint="eastAsia"/>
              </w:rPr>
              <w:t>竖向抗侧力结构屈服抗剪强度非均匀化（有薄弱层）</w:t>
            </w:r>
          </w:p>
        </w:tc>
      </w:tr>
    </w:tbl>
    <w:p w:rsidR="00724FCA" w:rsidRPr="0094630F" w:rsidRDefault="00724FCA" w:rsidP="00724FCA">
      <w:pPr>
        <w:spacing w:line="288" w:lineRule="auto"/>
      </w:pPr>
      <w:r w:rsidRPr="0094630F">
        <w:rPr>
          <w:rFonts w:hint="eastAsia"/>
          <w:b/>
        </w:rPr>
        <w:t xml:space="preserve">   </w:t>
      </w:r>
      <w:r w:rsidRPr="0094630F">
        <w:rPr>
          <w:rFonts w:hint="eastAsia"/>
        </w:rPr>
        <w:t>本规范</w:t>
      </w:r>
      <w:r>
        <w:rPr>
          <w:rFonts w:hint="eastAsia"/>
        </w:rPr>
        <w:t>第</w:t>
      </w:r>
      <w:r w:rsidRPr="0094630F">
        <w:t>3.4.3</w:t>
      </w:r>
      <w:r w:rsidRPr="0094630F">
        <w:rPr>
          <w:rFonts w:hint="eastAsia"/>
        </w:rPr>
        <w:t>条</w:t>
      </w:r>
      <w:r>
        <w:rPr>
          <w:rFonts w:hint="eastAsia"/>
        </w:rPr>
        <w:t>第</w:t>
      </w:r>
      <w:r w:rsidRPr="0094630F">
        <w:rPr>
          <w:rFonts w:hint="eastAsia"/>
        </w:rPr>
        <w:t>1</w:t>
      </w:r>
      <w:r w:rsidRPr="0094630F">
        <w:rPr>
          <w:rFonts w:hint="eastAsia"/>
        </w:rPr>
        <w:t>款的规定，主要针对钢筋混凝土和钢结构的多层和高层建筑所作的不规则性的限制，对砌体结构多层房屋和单层工业厂房的不规则性应符合本规范有关章节的专门规定。</w:t>
      </w:r>
    </w:p>
    <w:p w:rsidR="00724FCA" w:rsidRPr="0094630F" w:rsidRDefault="00724FCA" w:rsidP="00724FCA">
      <w:pPr>
        <w:snapToGrid w:val="0"/>
        <w:spacing w:before="40" w:line="288" w:lineRule="auto"/>
        <w:ind w:firstLine="207"/>
      </w:pPr>
      <w:r w:rsidRPr="00A72D78">
        <w:rPr>
          <w:rFonts w:hint="eastAsia"/>
          <w:b/>
          <w:color w:val="1F497D" w:themeColor="text2"/>
        </w:rPr>
        <w:t xml:space="preserve">  </w:t>
      </w:r>
      <w:r w:rsidR="006574DA" w:rsidRPr="00A72D78">
        <w:rPr>
          <w:rFonts w:hint="eastAsia"/>
          <w:color w:val="1F497D" w:themeColor="text2"/>
          <w:u w:val="single"/>
        </w:rPr>
        <w:t>2010</w:t>
      </w:r>
      <w:r w:rsidR="006574DA" w:rsidRPr="00A72D78">
        <w:rPr>
          <w:rFonts w:hint="eastAsia"/>
          <w:color w:val="1F497D" w:themeColor="text2"/>
          <w:u w:val="single"/>
        </w:rPr>
        <w:t>年</w:t>
      </w:r>
      <w:r w:rsidR="00C9768A" w:rsidRPr="00C9768A">
        <w:rPr>
          <w:rFonts w:hint="eastAsia"/>
          <w:strike/>
        </w:rPr>
        <w:t>本次</w:t>
      </w:r>
      <w:r w:rsidRPr="0094630F">
        <w:rPr>
          <w:rFonts w:hint="eastAsia"/>
        </w:rPr>
        <w:t>修订的变化如下：</w:t>
      </w:r>
    </w:p>
    <w:p w:rsidR="00724FCA" w:rsidRDefault="00724FCA" w:rsidP="00724FCA">
      <w:pPr>
        <w:snapToGrid w:val="0"/>
        <w:spacing w:before="40" w:line="288" w:lineRule="auto"/>
        <w:ind w:firstLineChars="196" w:firstLine="406"/>
        <w:rPr>
          <w:rFonts w:hAnsi="宋体"/>
          <w:szCs w:val="21"/>
        </w:rPr>
      </w:pPr>
      <w:r w:rsidRPr="0094630F">
        <w:rPr>
          <w:rFonts w:hint="eastAsia"/>
        </w:rPr>
        <w:t xml:space="preserve">1 </w:t>
      </w:r>
      <w:r w:rsidRPr="0094630F">
        <w:rPr>
          <w:rFonts w:hAnsi="宋体"/>
          <w:szCs w:val="21"/>
        </w:rPr>
        <w:t>明确规定</w:t>
      </w:r>
      <w:r>
        <w:rPr>
          <w:rFonts w:hAnsi="宋体" w:hint="eastAsia"/>
          <w:szCs w:val="21"/>
        </w:rPr>
        <w:t>本规范</w:t>
      </w:r>
      <w:r w:rsidRPr="0094630F">
        <w:rPr>
          <w:rFonts w:hAnsi="宋体"/>
          <w:szCs w:val="21"/>
        </w:rPr>
        <w:t>表</w:t>
      </w:r>
      <w:smartTag w:uri="urn:schemas-microsoft-com:office:smarttags" w:element="chsdate">
        <w:smartTagPr>
          <w:attr w:name="Year" w:val="1899"/>
          <w:attr w:name="Month" w:val="12"/>
          <w:attr w:name="Day" w:val="30"/>
          <w:attr w:name="IsLunarDate" w:val="False"/>
          <w:attr w:name="IsROCDate" w:val="False"/>
        </w:smartTagPr>
        <w:r w:rsidRPr="0094630F">
          <w:rPr>
            <w:szCs w:val="21"/>
          </w:rPr>
          <w:t>3.4.3</w:t>
        </w:r>
      </w:smartTag>
      <w:r w:rsidRPr="0094630F">
        <w:rPr>
          <w:rFonts w:hAnsi="宋体"/>
          <w:szCs w:val="21"/>
        </w:rPr>
        <w:t>所列的不规则类型是主要的而不是全部不规则，所列的指标是概念设计的参考性数值而不是严格的数值，使用时需要综合判断。明确</w:t>
      </w:r>
      <w:r w:rsidRPr="0094630F">
        <w:rPr>
          <w:rFonts w:hAnsi="宋体" w:hint="eastAsia"/>
          <w:szCs w:val="21"/>
        </w:rPr>
        <w:t>规定</w:t>
      </w:r>
      <w:r w:rsidRPr="0094630F">
        <w:rPr>
          <w:rFonts w:hAnsi="宋体"/>
          <w:szCs w:val="21"/>
        </w:rPr>
        <w:t>按不规则类型的数量和程度，采取不同的抗震措施。不规则的程度和设计的上限控制，可根据设防烈度的高低适当调整。对于特别不规则的建筑结构要求专门研究</w:t>
      </w:r>
      <w:r w:rsidRPr="0094630F">
        <w:rPr>
          <w:rFonts w:hAnsi="宋体" w:hint="eastAsia"/>
          <w:szCs w:val="21"/>
        </w:rPr>
        <w:t>和论证</w:t>
      </w:r>
      <w:r w:rsidRPr="0094630F">
        <w:rPr>
          <w:rFonts w:hAnsi="宋体"/>
          <w:szCs w:val="21"/>
        </w:rPr>
        <w:t>。</w:t>
      </w:r>
    </w:p>
    <w:p w:rsidR="00724FCA" w:rsidRPr="0094630F" w:rsidRDefault="00724FCA" w:rsidP="00724FCA">
      <w:pPr>
        <w:ind w:firstLineChars="200" w:firstLine="414"/>
      </w:pPr>
      <w:r w:rsidRPr="0094630F">
        <w:rPr>
          <w:rFonts w:hint="eastAsia"/>
        </w:rPr>
        <w:t>2</w:t>
      </w:r>
      <w:r w:rsidRPr="0094630F">
        <w:t>对于扭转不规则计算，需注意以下几点</w:t>
      </w:r>
      <w:r w:rsidR="00C9768A">
        <w:rPr>
          <w:rFonts w:hint="eastAsia"/>
        </w:rPr>
        <w:t>：</w:t>
      </w:r>
    </w:p>
    <w:p w:rsidR="00724FCA" w:rsidRPr="0094630F" w:rsidRDefault="00724FCA" w:rsidP="00724FCA">
      <w:pPr>
        <w:snapToGrid w:val="0"/>
        <w:spacing w:before="40" w:line="288" w:lineRule="auto"/>
        <w:ind w:firstLine="352"/>
        <w:rPr>
          <w:szCs w:val="21"/>
        </w:rPr>
      </w:pPr>
      <w:r w:rsidRPr="0094630F">
        <w:rPr>
          <w:szCs w:val="21"/>
        </w:rPr>
        <w:t>1)</w:t>
      </w:r>
      <w:r w:rsidRPr="0094630F">
        <w:rPr>
          <w:rFonts w:hAnsi="宋体"/>
          <w:szCs w:val="21"/>
        </w:rPr>
        <w:t>按国外的有关规定，楼盖周边两端位移不超过平均位移</w:t>
      </w:r>
      <w:r w:rsidRPr="0094630F">
        <w:rPr>
          <w:szCs w:val="21"/>
        </w:rPr>
        <w:t>2</w:t>
      </w:r>
      <w:r w:rsidRPr="0094630F">
        <w:rPr>
          <w:rFonts w:hAnsi="宋体"/>
          <w:szCs w:val="21"/>
        </w:rPr>
        <w:t>倍的情况称为刚性楼盖，超过</w:t>
      </w:r>
      <w:r w:rsidRPr="0094630F">
        <w:rPr>
          <w:szCs w:val="21"/>
        </w:rPr>
        <w:t>2</w:t>
      </w:r>
      <w:r w:rsidRPr="0094630F">
        <w:rPr>
          <w:rFonts w:hAnsi="宋体"/>
          <w:szCs w:val="21"/>
        </w:rPr>
        <w:t>倍则属于柔性楼盖。因此，</w:t>
      </w:r>
      <w:r w:rsidRPr="0094630F">
        <w:rPr>
          <w:rFonts w:hint="eastAsia"/>
          <w:szCs w:val="21"/>
        </w:rPr>
        <w:t>这种“</w:t>
      </w:r>
      <w:r w:rsidRPr="0094630F">
        <w:rPr>
          <w:rFonts w:hAnsi="宋体"/>
          <w:szCs w:val="21"/>
        </w:rPr>
        <w:t>刚性楼盖</w:t>
      </w:r>
      <w:r w:rsidRPr="0094630F">
        <w:rPr>
          <w:rFonts w:hAnsi="宋体" w:hint="eastAsia"/>
          <w:szCs w:val="21"/>
        </w:rPr>
        <w:t>”</w:t>
      </w:r>
      <w:r w:rsidRPr="0094630F">
        <w:rPr>
          <w:rFonts w:hAnsi="宋体"/>
          <w:szCs w:val="21"/>
        </w:rPr>
        <w:t>，并不是刚度无限大。计算扭转位移比时，楼盖刚度可按实际情况确定而不限于刚度无限大假定。</w:t>
      </w:r>
    </w:p>
    <w:p w:rsidR="00724FCA" w:rsidRPr="0094630F" w:rsidRDefault="00724FCA" w:rsidP="00724FCA">
      <w:pPr>
        <w:snapToGrid w:val="0"/>
        <w:spacing w:before="40" w:line="288" w:lineRule="auto"/>
        <w:ind w:firstLine="352"/>
        <w:rPr>
          <w:szCs w:val="21"/>
        </w:rPr>
      </w:pPr>
      <w:r w:rsidRPr="0094630F">
        <w:rPr>
          <w:szCs w:val="21"/>
        </w:rPr>
        <w:t>2)</w:t>
      </w:r>
      <w:r w:rsidRPr="0094630F">
        <w:rPr>
          <w:rFonts w:hAnsi="宋体"/>
          <w:szCs w:val="21"/>
        </w:rPr>
        <w:t>扭转位移比计算时，楼层的位移不采用各振型位移的</w:t>
      </w:r>
      <w:r w:rsidRPr="0094630F">
        <w:rPr>
          <w:szCs w:val="21"/>
        </w:rPr>
        <w:t>CQC</w:t>
      </w:r>
      <w:r w:rsidRPr="0094630F">
        <w:rPr>
          <w:rFonts w:hAnsi="宋体"/>
          <w:szCs w:val="21"/>
        </w:rPr>
        <w:t>组合计算，按国外的规定明确改为取</w:t>
      </w:r>
      <w:r w:rsidRPr="0094630F">
        <w:rPr>
          <w:szCs w:val="21"/>
        </w:rPr>
        <w:t>“</w:t>
      </w:r>
      <w:r w:rsidRPr="0094630F">
        <w:rPr>
          <w:rFonts w:hAnsi="宋体"/>
          <w:szCs w:val="21"/>
        </w:rPr>
        <w:t>给定水平力</w:t>
      </w:r>
      <w:r w:rsidRPr="0094630F">
        <w:rPr>
          <w:szCs w:val="21"/>
        </w:rPr>
        <w:t>”</w:t>
      </w:r>
      <w:r w:rsidRPr="0094630F">
        <w:rPr>
          <w:rFonts w:hAnsi="宋体"/>
          <w:szCs w:val="21"/>
        </w:rPr>
        <w:t>计算，可避免有时</w:t>
      </w:r>
      <w:r w:rsidRPr="0094630F">
        <w:rPr>
          <w:szCs w:val="21"/>
        </w:rPr>
        <w:t>CQC</w:t>
      </w:r>
      <w:r w:rsidRPr="0094630F">
        <w:rPr>
          <w:rFonts w:hAnsi="宋体"/>
          <w:szCs w:val="21"/>
        </w:rPr>
        <w:t>计算的最大位移出现在楼盖边缘的中部而不在角部，而且对无限刚楼盖、分块无限刚楼盖和弹性楼盖均可采用相同的计算方法处理；该水平力一般采用振型组合后的楼层地震剪力换算的水平作用力，并考虑偶然偏心；结构楼层位移和层间位移控制值验算时，仍采用</w:t>
      </w:r>
      <w:r w:rsidRPr="0094630F">
        <w:rPr>
          <w:szCs w:val="21"/>
        </w:rPr>
        <w:t>CQC</w:t>
      </w:r>
      <w:r w:rsidRPr="0094630F">
        <w:rPr>
          <w:rFonts w:hAnsi="宋体"/>
          <w:szCs w:val="21"/>
        </w:rPr>
        <w:t>的效应组合。</w:t>
      </w:r>
    </w:p>
    <w:p w:rsidR="00724FCA" w:rsidRPr="0094630F" w:rsidRDefault="00724FCA" w:rsidP="00724FCA">
      <w:pPr>
        <w:snapToGrid w:val="0"/>
        <w:spacing w:before="40" w:line="288" w:lineRule="auto"/>
        <w:ind w:firstLine="352"/>
        <w:rPr>
          <w:szCs w:val="21"/>
        </w:rPr>
      </w:pPr>
      <w:r w:rsidRPr="0094630F">
        <w:rPr>
          <w:szCs w:val="21"/>
        </w:rPr>
        <w:t>3)</w:t>
      </w:r>
      <w:r w:rsidRPr="0094630F">
        <w:rPr>
          <w:rFonts w:hAnsi="宋体"/>
          <w:szCs w:val="21"/>
        </w:rPr>
        <w:t>偶然偏心大小的取值，除采用该方向最大尺寸的</w:t>
      </w:r>
      <w:r w:rsidRPr="0094630F">
        <w:rPr>
          <w:szCs w:val="21"/>
        </w:rPr>
        <w:t>5%</w:t>
      </w:r>
      <w:r w:rsidRPr="0094630F">
        <w:rPr>
          <w:rFonts w:hAnsi="宋体"/>
          <w:szCs w:val="21"/>
        </w:rPr>
        <w:t>外，也可考虑具体的平面形状和抗侧力构件的布置调整。</w:t>
      </w:r>
    </w:p>
    <w:p w:rsidR="00724FCA" w:rsidRPr="0094630F" w:rsidRDefault="00724FCA" w:rsidP="00724FCA">
      <w:pPr>
        <w:snapToGrid w:val="0"/>
        <w:spacing w:before="40" w:line="288" w:lineRule="auto"/>
        <w:ind w:firstLine="352"/>
        <w:rPr>
          <w:szCs w:val="21"/>
        </w:rPr>
      </w:pPr>
      <w:r w:rsidRPr="0094630F">
        <w:rPr>
          <w:szCs w:val="21"/>
        </w:rPr>
        <w:lastRenderedPageBreak/>
        <w:t>4)</w:t>
      </w:r>
      <w:r w:rsidRPr="0094630F">
        <w:rPr>
          <w:rFonts w:hAnsi="宋体"/>
          <w:szCs w:val="21"/>
        </w:rPr>
        <w:t>扭转不规则的判断，还可依据楼层质量中心和刚度中心的距离用偏心率的大小作为参考方法。</w:t>
      </w:r>
    </w:p>
    <w:p w:rsidR="00724FCA" w:rsidRPr="0094630F" w:rsidRDefault="00724FCA" w:rsidP="00724FCA">
      <w:pPr>
        <w:snapToGrid w:val="0"/>
        <w:spacing w:before="40" w:line="288" w:lineRule="auto"/>
        <w:ind w:firstLine="352"/>
        <w:rPr>
          <w:szCs w:val="21"/>
        </w:rPr>
      </w:pPr>
      <w:r w:rsidRPr="0094630F">
        <w:rPr>
          <w:rFonts w:hAnsi="宋体" w:hint="eastAsia"/>
          <w:szCs w:val="21"/>
        </w:rPr>
        <w:t xml:space="preserve">3 </w:t>
      </w:r>
      <w:r w:rsidRPr="0094630F">
        <w:rPr>
          <w:rFonts w:hAnsi="宋体"/>
          <w:szCs w:val="21"/>
        </w:rPr>
        <w:t>对于侧向刚度的不规则，建议根据结构特点采用</w:t>
      </w:r>
      <w:r w:rsidRPr="0094630F">
        <w:rPr>
          <w:rFonts w:hAnsi="宋体" w:hint="eastAsia"/>
          <w:szCs w:val="21"/>
        </w:rPr>
        <w:t>合适的</w:t>
      </w:r>
      <w:r w:rsidRPr="0094630F">
        <w:rPr>
          <w:rFonts w:hAnsi="宋体"/>
          <w:szCs w:val="21"/>
        </w:rPr>
        <w:t>方法，包括楼层标高处</w:t>
      </w:r>
      <w:r w:rsidRPr="0094630F">
        <w:rPr>
          <w:rFonts w:hAnsi="宋体" w:hint="eastAsia"/>
          <w:szCs w:val="21"/>
        </w:rPr>
        <w:t>产生</w:t>
      </w:r>
      <w:r w:rsidRPr="0094630F">
        <w:rPr>
          <w:rFonts w:hAnsi="宋体"/>
          <w:szCs w:val="21"/>
        </w:rPr>
        <w:t>单位位移所需要的水平力、结构层间位移角的变化等进行综合分析。</w:t>
      </w:r>
    </w:p>
    <w:p w:rsidR="00724FCA" w:rsidRPr="0094630F" w:rsidRDefault="00724FCA" w:rsidP="00724FCA">
      <w:pPr>
        <w:spacing w:line="288" w:lineRule="auto"/>
        <w:ind w:firstLineChars="196" w:firstLine="406"/>
      </w:pPr>
      <w:r w:rsidRPr="0094630F">
        <w:rPr>
          <w:rFonts w:hAnsi="宋体" w:hint="eastAsia"/>
          <w:szCs w:val="21"/>
        </w:rPr>
        <w:t xml:space="preserve">4 </w:t>
      </w:r>
      <w:r w:rsidRPr="0094630F">
        <w:rPr>
          <w:rFonts w:hAnsi="宋体"/>
          <w:szCs w:val="21"/>
        </w:rPr>
        <w:t>为避免水平转换构件在大震下失效，不连续的竖向构件传递到转换构件的小震地震内力应加大，</w:t>
      </w:r>
      <w:r w:rsidRPr="0094630F">
        <w:rPr>
          <w:rFonts w:hAnsi="宋体" w:hint="eastAsia"/>
          <w:szCs w:val="21"/>
        </w:rPr>
        <w:t>借鉴</w:t>
      </w:r>
      <w:r w:rsidRPr="0094630F">
        <w:rPr>
          <w:rFonts w:hAnsi="宋体"/>
          <w:szCs w:val="21"/>
        </w:rPr>
        <w:t>美国</w:t>
      </w:r>
      <w:r w:rsidRPr="0094630F">
        <w:rPr>
          <w:szCs w:val="21"/>
        </w:rPr>
        <w:t>IBC</w:t>
      </w:r>
      <w:r w:rsidRPr="0094630F">
        <w:rPr>
          <w:rFonts w:hAnsi="宋体"/>
          <w:szCs w:val="21"/>
        </w:rPr>
        <w:t>规定取</w:t>
      </w:r>
      <w:r w:rsidRPr="0094630F">
        <w:rPr>
          <w:szCs w:val="21"/>
        </w:rPr>
        <w:t>2.5</w:t>
      </w:r>
      <w:r w:rsidRPr="0094630F">
        <w:rPr>
          <w:rFonts w:hAnsi="宋体"/>
          <w:szCs w:val="21"/>
        </w:rPr>
        <w:t>倍（分项系数为</w:t>
      </w:r>
      <w:r w:rsidRPr="0094630F">
        <w:rPr>
          <w:szCs w:val="21"/>
        </w:rPr>
        <w:t>1.0</w:t>
      </w:r>
      <w:r w:rsidRPr="0094630F">
        <w:rPr>
          <w:rFonts w:hAnsi="宋体"/>
          <w:szCs w:val="21"/>
        </w:rPr>
        <w:t>）</w:t>
      </w:r>
      <w:r w:rsidRPr="0094630F">
        <w:rPr>
          <w:rFonts w:hAnsi="宋体" w:hint="eastAsia"/>
          <w:szCs w:val="21"/>
        </w:rPr>
        <w:t>，</w:t>
      </w:r>
      <w:r w:rsidRPr="0094630F">
        <w:rPr>
          <w:rFonts w:hAnsi="宋体"/>
          <w:szCs w:val="21"/>
        </w:rPr>
        <w:t>对增大系数作了调整。</w:t>
      </w:r>
    </w:p>
    <w:p w:rsidR="00724FCA" w:rsidRPr="00A72D78" w:rsidRDefault="00724FCA" w:rsidP="00724FCA">
      <w:pPr>
        <w:spacing w:line="288" w:lineRule="auto"/>
        <w:ind w:firstLineChars="200" w:firstLine="414"/>
        <w:rPr>
          <w:color w:val="1F497D" w:themeColor="text2"/>
          <w:u w:val="single"/>
        </w:rPr>
      </w:pPr>
      <w:r w:rsidRPr="00A72D78">
        <w:rPr>
          <w:rFonts w:hint="eastAsia"/>
          <w:color w:val="1F497D" w:themeColor="text2"/>
          <w:u w:val="single"/>
        </w:rPr>
        <w:t>本次局部修订，主要进行文字性修改，以进一步明确扭转位移比的含义。</w:t>
      </w:r>
    </w:p>
    <w:p w:rsidR="00724FCA" w:rsidRDefault="00724FCA" w:rsidP="00724FCA">
      <w:pPr>
        <w:widowControl/>
        <w:jc w:val="left"/>
        <w:rPr>
          <w:b/>
          <w:bCs/>
          <w:color w:val="000000" w:themeColor="text1"/>
        </w:rPr>
      </w:pPr>
    </w:p>
    <w:p w:rsidR="00724FCA" w:rsidRPr="00603C0A" w:rsidRDefault="00724FCA" w:rsidP="00724FCA">
      <w:pPr>
        <w:spacing w:line="288" w:lineRule="auto"/>
      </w:pPr>
      <w:r w:rsidRPr="00603C0A">
        <w:rPr>
          <w:rFonts w:hint="eastAsia"/>
          <w:b/>
        </w:rPr>
        <w:t xml:space="preserve">4.4.1  </w:t>
      </w:r>
      <w:r w:rsidRPr="00603C0A">
        <w:rPr>
          <w:rFonts w:hint="eastAsia"/>
        </w:rPr>
        <w:t>根据桩基抗震性能一般比同类结构的天然地基要好的宏观经验，继续保留</w:t>
      </w:r>
      <w:r w:rsidRPr="00603C0A">
        <w:rPr>
          <w:rFonts w:hint="eastAsia"/>
        </w:rPr>
        <w:t>89</w:t>
      </w:r>
      <w:r w:rsidRPr="00603C0A">
        <w:rPr>
          <w:rFonts w:hint="eastAsia"/>
        </w:rPr>
        <w:t>规范关于桩基不验算范围的规定。</w:t>
      </w:r>
    </w:p>
    <w:p w:rsidR="00724FCA" w:rsidRPr="00603C0A" w:rsidRDefault="00724FCA" w:rsidP="00724FCA">
      <w:pPr>
        <w:spacing w:line="288" w:lineRule="auto"/>
        <w:ind w:firstLineChars="248" w:firstLine="513"/>
        <w:rPr>
          <w:rFonts w:ascii="宋体"/>
          <w:szCs w:val="21"/>
        </w:rPr>
      </w:pPr>
      <w:r w:rsidRPr="00603C0A">
        <w:rPr>
          <w:rFonts w:ascii="宋体" w:hint="eastAsia"/>
          <w:szCs w:val="21"/>
        </w:rPr>
        <w:t>本次修订，进一步明确了本条的适用范围。限制使用</w:t>
      </w:r>
      <w:r w:rsidR="00C9768A" w:rsidRPr="00C9768A">
        <w:rPr>
          <w:rFonts w:ascii="宋体" w:hint="eastAsia"/>
          <w:color w:val="FF0000"/>
          <w:szCs w:val="21"/>
        </w:rPr>
        <w:t>黏</w:t>
      </w:r>
      <w:r w:rsidRPr="00603C0A">
        <w:rPr>
          <w:rFonts w:ascii="宋体" w:hint="eastAsia"/>
          <w:szCs w:val="21"/>
        </w:rPr>
        <w:t>土砖以来，有些地区改为建造多层的混凝土抗震墙房屋</w:t>
      </w:r>
      <w:r w:rsidRPr="00A72D78">
        <w:rPr>
          <w:rFonts w:ascii="宋体" w:hint="eastAsia"/>
          <w:color w:val="1F497D" w:themeColor="text2"/>
          <w:szCs w:val="21"/>
          <w:u w:val="single"/>
        </w:rPr>
        <w:t>和框架-抗震墙房屋</w:t>
      </w:r>
      <w:r w:rsidRPr="00603C0A">
        <w:rPr>
          <w:rFonts w:ascii="宋体" w:hint="eastAsia"/>
          <w:szCs w:val="21"/>
        </w:rPr>
        <w:t>，当其基础荷载与一般民用框架相当时，也可不进行桩基的抗震承载力验算。</w:t>
      </w:r>
    </w:p>
    <w:p w:rsidR="00724FCA" w:rsidRDefault="00724FCA" w:rsidP="00F045F4">
      <w:pPr>
        <w:pStyle w:val="a6"/>
        <w:snapToGrid w:val="0"/>
        <w:spacing w:line="240" w:lineRule="exact"/>
        <w:ind w:firstLine="420"/>
        <w:rPr>
          <w:rFonts w:ascii="Times New Roman" w:hAnsi="Times New Roman"/>
          <w:color w:val="000000" w:themeColor="text1"/>
          <w:sz w:val="18"/>
        </w:rPr>
      </w:pPr>
    </w:p>
    <w:p w:rsidR="00724FCA" w:rsidRPr="00924A2E" w:rsidRDefault="00724FCA" w:rsidP="00724FCA">
      <w:pPr>
        <w:snapToGrid w:val="0"/>
        <w:spacing w:line="288" w:lineRule="auto"/>
      </w:pPr>
      <w:smartTag w:uri="urn:schemas-microsoft-com:office:smarttags" w:element="chsdate">
        <w:smartTagPr>
          <w:attr w:name="Year" w:val="1899"/>
          <w:attr w:name="Month" w:val="12"/>
          <w:attr w:name="Day" w:val="30"/>
          <w:attr w:name="IsLunarDate" w:val="False"/>
          <w:attr w:name="IsROCDate" w:val="False"/>
        </w:smartTagPr>
        <w:r w:rsidRPr="00924A2E">
          <w:rPr>
            <w:b/>
          </w:rPr>
          <w:t>6.4.</w:t>
        </w:r>
        <w:r w:rsidRPr="00924A2E">
          <w:rPr>
            <w:rFonts w:hint="eastAsia"/>
            <w:b/>
          </w:rPr>
          <w:t>5</w:t>
        </w:r>
      </w:smartTag>
      <w:r w:rsidRPr="00924A2E">
        <w:rPr>
          <w:b/>
        </w:rPr>
        <w:t xml:space="preserve"> </w:t>
      </w:r>
      <w:r w:rsidRPr="00924A2E">
        <w:rPr>
          <w:rFonts w:hint="eastAsia"/>
        </w:rPr>
        <w:t>对于开洞的抗震墙即联肢墙，强震作用下合理的破坏过程应当是连梁首先屈服，然后墙肢的底部钢筋屈服、形成塑性铰。抗震墙墙肢的塑性变形能力和抗地震倒塌能力，除了与纵向配筋有关外，还与截面形状、截面相对受压区高度或轴压比、墙两端的约束范围、约束范围内的箍筋配箍特征值有关。当截面相对受压区高度或轴压比较小时，即使不设约束边缘构件，抗震墙也具有较好的延性和耗能能力。当截面相对受压区高度或轴压比大到一定值时，就需设置约束边缘构件，使墙肢端部成为箍筋约束混凝土，具有较大的受压变形能力。当轴压比更大时，即使设置约束边缘构件，在强烈地震作用下，抗震墙有可能压溃、丧失承担竖向荷载的能力。因此，</w:t>
      </w:r>
      <w:r w:rsidRPr="00924A2E">
        <w:rPr>
          <w:rFonts w:hint="eastAsia"/>
        </w:rPr>
        <w:t>2001</w:t>
      </w:r>
      <w:r w:rsidRPr="00924A2E">
        <w:rPr>
          <w:rFonts w:hint="eastAsia"/>
        </w:rPr>
        <w:t>规范规定了一、二级抗震墙在重力荷载代表值作用下的轴压比限值；当墙底截面的轴压比超过一定值时，底部加强部位墙的两端及洞口两侧应设置约束边缘构件，使底部加强部位有良好的延性和耗能能力；考虑到底部加强部位以上相邻层的抗震墙，其轴压比可能仍较大，将约束边缘构件向上延伸一层；还规定了构造边缘构件和约束边缘构件的具体构造要求。</w:t>
      </w:r>
    </w:p>
    <w:p w:rsidR="00724FCA" w:rsidRPr="00924A2E" w:rsidRDefault="00724FCA" w:rsidP="00724FCA">
      <w:pPr>
        <w:snapToGrid w:val="0"/>
        <w:spacing w:line="288" w:lineRule="auto"/>
        <w:ind w:firstLineChars="200" w:firstLine="414"/>
      </w:pPr>
      <w:r w:rsidRPr="008B6C25">
        <w:rPr>
          <w:rFonts w:hint="eastAsia"/>
          <w:strike/>
        </w:rPr>
        <w:t>本次</w:t>
      </w:r>
      <w:r w:rsidRPr="00A72D78">
        <w:rPr>
          <w:rFonts w:hint="eastAsia"/>
          <w:color w:val="1F497D" w:themeColor="text2"/>
          <w:u w:val="single"/>
        </w:rPr>
        <w:t>2010</w:t>
      </w:r>
      <w:r w:rsidRPr="00A72D78">
        <w:rPr>
          <w:rFonts w:hint="eastAsia"/>
          <w:color w:val="1F497D" w:themeColor="text2"/>
          <w:u w:val="single"/>
        </w:rPr>
        <w:t>年</w:t>
      </w:r>
      <w:r w:rsidRPr="00924A2E">
        <w:rPr>
          <w:rFonts w:hint="eastAsia"/>
        </w:rPr>
        <w:t>修订的主要内容是：</w:t>
      </w:r>
    </w:p>
    <w:p w:rsidR="00724FCA" w:rsidRPr="00924A2E" w:rsidRDefault="00C9768A" w:rsidP="00724FCA">
      <w:pPr>
        <w:snapToGrid w:val="0"/>
        <w:spacing w:line="288" w:lineRule="auto"/>
        <w:ind w:firstLineChars="200" w:firstLine="414"/>
      </w:pPr>
      <w:r>
        <w:rPr>
          <w:rFonts w:hint="eastAsia"/>
        </w:rPr>
        <w:t xml:space="preserve">1 </w:t>
      </w:r>
      <w:r w:rsidR="00724FCA" w:rsidRPr="00924A2E">
        <w:rPr>
          <w:rFonts w:hint="eastAsia"/>
        </w:rPr>
        <w:t>将设置约束边缘构件的要求扩大至三级抗震墙。</w:t>
      </w:r>
    </w:p>
    <w:p w:rsidR="00724FCA" w:rsidRPr="00924A2E" w:rsidRDefault="00C9768A" w:rsidP="00724FCA">
      <w:pPr>
        <w:snapToGrid w:val="0"/>
        <w:spacing w:line="288" w:lineRule="auto"/>
        <w:ind w:firstLineChars="200" w:firstLine="414"/>
      </w:pPr>
      <w:r>
        <w:rPr>
          <w:rFonts w:hint="eastAsia"/>
        </w:rPr>
        <w:t xml:space="preserve">2 </w:t>
      </w:r>
      <w:r w:rsidR="00724FCA" w:rsidRPr="00924A2E">
        <w:rPr>
          <w:rFonts w:hint="eastAsia"/>
        </w:rPr>
        <w:t>约束边缘构件的尺寸及其配箍特征值，根据轴压比的大小确定。当墙体的水平分布钢筋</w:t>
      </w:r>
      <w:r w:rsidR="00724FCA" w:rsidRPr="00924A2E">
        <w:rPr>
          <w:rFonts w:hint="eastAsia"/>
          <w:szCs w:val="21"/>
        </w:rPr>
        <w:t>满足锚固要求</w:t>
      </w:r>
      <w:r w:rsidR="00724FCA" w:rsidRPr="00924A2E">
        <w:rPr>
          <w:szCs w:val="21"/>
        </w:rPr>
        <w:t>且水平分布钢筋之间设置足够的拉筋</w:t>
      </w:r>
      <w:r w:rsidR="00724FCA" w:rsidRPr="00924A2E">
        <w:rPr>
          <w:rFonts w:hint="eastAsia"/>
          <w:szCs w:val="21"/>
        </w:rPr>
        <w:t>形成复合箍</w:t>
      </w:r>
      <w:r w:rsidR="00724FCA" w:rsidRPr="00924A2E">
        <w:rPr>
          <w:szCs w:val="21"/>
        </w:rPr>
        <w:t>时</w:t>
      </w:r>
      <w:r w:rsidR="00724FCA" w:rsidRPr="00924A2E">
        <w:rPr>
          <w:rFonts w:hint="eastAsia"/>
          <w:szCs w:val="21"/>
        </w:rPr>
        <w:t>，</w:t>
      </w:r>
      <w:r w:rsidR="00724FCA" w:rsidRPr="00924A2E">
        <w:rPr>
          <w:szCs w:val="21"/>
        </w:rPr>
        <w:t>约束边缘构件的</w:t>
      </w:r>
      <w:r w:rsidR="00724FCA" w:rsidRPr="00924A2E">
        <w:rPr>
          <w:rFonts w:hint="eastAsia"/>
          <w:szCs w:val="21"/>
        </w:rPr>
        <w:t>体积配箍率可计入分布筋，考虑水平筋同时为抗剪受力钢筋，且竖向间距往往大于约束边缘构件的箍筋间距，需要另增一道封闭箍筋，故计入的</w:t>
      </w:r>
      <w:r w:rsidR="00724FCA" w:rsidRPr="00924A2E">
        <w:rPr>
          <w:szCs w:val="21"/>
        </w:rPr>
        <w:t>水平分布钢筋</w:t>
      </w:r>
      <w:r w:rsidR="00724FCA" w:rsidRPr="00924A2E">
        <w:rPr>
          <w:rFonts w:hint="eastAsia"/>
          <w:szCs w:val="21"/>
        </w:rPr>
        <w:t>的配箍特征值不宜大于</w:t>
      </w:r>
      <w:r w:rsidR="00724FCA" w:rsidRPr="00924A2E">
        <w:rPr>
          <w:rFonts w:hint="eastAsia"/>
          <w:szCs w:val="21"/>
        </w:rPr>
        <w:t>0.3</w:t>
      </w:r>
      <w:r w:rsidR="00724FCA" w:rsidRPr="00924A2E">
        <w:rPr>
          <w:rFonts w:hint="eastAsia"/>
          <w:szCs w:val="21"/>
        </w:rPr>
        <w:t>倍总配箍特征值。</w:t>
      </w:r>
    </w:p>
    <w:p w:rsidR="00724FCA" w:rsidRPr="00924A2E" w:rsidRDefault="00C9768A" w:rsidP="00724FCA">
      <w:pPr>
        <w:snapToGrid w:val="0"/>
        <w:spacing w:line="288" w:lineRule="auto"/>
        <w:ind w:firstLineChars="200" w:firstLine="414"/>
      </w:pPr>
      <w:r>
        <w:rPr>
          <w:rFonts w:hint="eastAsia"/>
        </w:rPr>
        <w:t xml:space="preserve">3 </w:t>
      </w:r>
      <w:r w:rsidR="00724FCA" w:rsidRPr="00924A2E">
        <w:rPr>
          <w:rFonts w:hint="eastAsia"/>
        </w:rPr>
        <w:t>对于底部加强区以上的一般部位，带翼墙时构造边缘构件的总长度改为与矩形端相同，即不小于墙厚和</w:t>
      </w:r>
      <w:smartTag w:uri="urn:schemas-microsoft-com:office:smarttags" w:element="chmetcnv">
        <w:smartTagPr>
          <w:attr w:name="UnitName" w:val="mm"/>
          <w:attr w:name="SourceValue" w:val="400"/>
          <w:attr w:name="HasSpace" w:val="False"/>
          <w:attr w:name="Negative" w:val="False"/>
          <w:attr w:name="NumberType" w:val="1"/>
          <w:attr w:name="TCSC" w:val="0"/>
        </w:smartTagPr>
        <w:r w:rsidR="00724FCA" w:rsidRPr="00924A2E">
          <w:rPr>
            <w:rFonts w:hint="eastAsia"/>
          </w:rPr>
          <w:t>400mm</w:t>
        </w:r>
      </w:smartTag>
      <w:r w:rsidR="00724FCA" w:rsidRPr="00924A2E">
        <w:rPr>
          <w:rFonts w:hint="eastAsia"/>
        </w:rPr>
        <w:t>；转角墙在内侧改为不小于</w:t>
      </w:r>
      <w:smartTag w:uri="urn:schemas-microsoft-com:office:smarttags" w:element="chmetcnv">
        <w:smartTagPr>
          <w:attr w:name="UnitName" w:val="mm"/>
          <w:attr w:name="SourceValue" w:val="200"/>
          <w:attr w:name="HasSpace" w:val="False"/>
          <w:attr w:name="Negative" w:val="False"/>
          <w:attr w:name="NumberType" w:val="1"/>
          <w:attr w:name="TCSC" w:val="0"/>
        </w:smartTagPr>
        <w:r w:rsidR="00724FCA" w:rsidRPr="00924A2E">
          <w:rPr>
            <w:rFonts w:hint="eastAsia"/>
          </w:rPr>
          <w:t>200mm</w:t>
        </w:r>
      </w:smartTag>
      <w:r w:rsidR="00724FCA" w:rsidRPr="00924A2E">
        <w:rPr>
          <w:rFonts w:hint="eastAsia"/>
        </w:rPr>
        <w:t>。在加强部位与一般部位的过渡区（可大体取加强部位以上与加强部位的高度相同的范围），边缘构件的长度需逐步过渡。</w:t>
      </w:r>
    </w:p>
    <w:p w:rsidR="00724FCA" w:rsidRPr="00A72D78" w:rsidRDefault="00724FCA" w:rsidP="00724FCA">
      <w:pPr>
        <w:spacing w:line="288" w:lineRule="auto"/>
        <w:rPr>
          <w:color w:val="1F497D" w:themeColor="text2"/>
          <w:u w:val="single"/>
        </w:rPr>
      </w:pPr>
      <w:r>
        <w:rPr>
          <w:rFonts w:hint="eastAsia"/>
          <w:b/>
          <w:color w:val="000000" w:themeColor="text1"/>
        </w:rPr>
        <w:t xml:space="preserve">     </w:t>
      </w:r>
      <w:r w:rsidRPr="00A72D78">
        <w:rPr>
          <w:rFonts w:hint="eastAsia"/>
          <w:color w:val="1F497D" w:themeColor="text2"/>
          <w:u w:val="single"/>
        </w:rPr>
        <w:t>此次局部修订，补充约束边缘构件的端柱有集中荷载时的设计要求</w:t>
      </w:r>
      <w:r w:rsidRPr="00A72D78">
        <w:rPr>
          <w:color w:val="1F497D" w:themeColor="text2"/>
          <w:u w:val="single"/>
        </w:rPr>
        <w:t>。</w:t>
      </w:r>
    </w:p>
    <w:p w:rsidR="00724FCA" w:rsidRPr="008B6C25" w:rsidRDefault="00724FCA" w:rsidP="00724FCA">
      <w:pPr>
        <w:spacing w:line="288" w:lineRule="auto"/>
        <w:rPr>
          <w:b/>
          <w:color w:val="000000" w:themeColor="text1"/>
        </w:rPr>
      </w:pPr>
    </w:p>
    <w:p w:rsidR="00724FCA" w:rsidRPr="00A806BB" w:rsidRDefault="00724FCA" w:rsidP="00724FCA">
      <w:pPr>
        <w:pStyle w:val="a6"/>
        <w:spacing w:line="288" w:lineRule="auto"/>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rsidRPr="00A806BB">
          <w:rPr>
            <w:rFonts w:ascii="Times New Roman" w:hAnsi="Times New Roman" w:hint="eastAsia"/>
            <w:b/>
          </w:rPr>
          <w:t>7.1.7</w:t>
        </w:r>
      </w:smartTag>
      <w:r w:rsidRPr="00A806BB">
        <w:rPr>
          <w:rFonts w:ascii="Times New Roman" w:hAnsi="Times New Roman" w:hint="eastAsia"/>
          <w:b/>
        </w:rPr>
        <w:t xml:space="preserve">  </w:t>
      </w:r>
      <w:r w:rsidRPr="00A806BB">
        <w:rPr>
          <w:rFonts w:ascii="Times New Roman" w:hAnsi="Times New Roman" w:hint="eastAsia"/>
        </w:rPr>
        <w:t>本条对</w:t>
      </w:r>
      <w:r w:rsidRPr="00A806BB">
        <w:t>多层砌体房屋的</w:t>
      </w:r>
      <w:r w:rsidRPr="00A806BB">
        <w:rPr>
          <w:rFonts w:hint="eastAsia"/>
          <w:szCs w:val="21"/>
        </w:rPr>
        <w:t>建筑布置和</w:t>
      </w:r>
      <w:r w:rsidRPr="00A806BB">
        <w:t>结构体系</w:t>
      </w:r>
      <w:r w:rsidR="00A0471B" w:rsidRPr="00A0471B">
        <w:rPr>
          <w:rFonts w:hint="eastAsia"/>
          <w:color w:val="FF0000"/>
        </w:rPr>
        <w:t>作</w:t>
      </w:r>
      <w:r w:rsidRPr="00A806BB">
        <w:rPr>
          <w:rFonts w:hint="eastAsia"/>
        </w:rPr>
        <w:t>了较详细的规定</w:t>
      </w:r>
      <w:r w:rsidRPr="00A806BB">
        <w:rPr>
          <w:rFonts w:ascii="Times New Roman" w:hAnsi="Times New Roman" w:hint="eastAsia"/>
        </w:rPr>
        <w:t>，是对本规范第</w:t>
      </w:r>
      <w:r w:rsidRPr="00A806BB">
        <w:rPr>
          <w:rFonts w:ascii="Times New Roman" w:hAnsi="Times New Roman" w:hint="eastAsia"/>
        </w:rPr>
        <w:t>3</w:t>
      </w:r>
      <w:r w:rsidRPr="00A806BB">
        <w:rPr>
          <w:rFonts w:ascii="Times New Roman" w:hAnsi="Times New Roman" w:hint="eastAsia"/>
        </w:rPr>
        <w:t>章关于建筑结构规则布置的补充。</w:t>
      </w:r>
    </w:p>
    <w:p w:rsidR="00724FCA" w:rsidRPr="00A806BB" w:rsidRDefault="00724FCA" w:rsidP="00724FCA">
      <w:pPr>
        <w:pStyle w:val="a6"/>
        <w:spacing w:line="288" w:lineRule="auto"/>
        <w:ind w:firstLineChars="200" w:firstLine="414"/>
        <w:rPr>
          <w:rFonts w:ascii="Times New Roman" w:hAnsi="Times New Roman"/>
        </w:rPr>
      </w:pPr>
      <w:r w:rsidRPr="00A806BB">
        <w:rPr>
          <w:rFonts w:ascii="Times New Roman" w:hAnsi="Times New Roman" w:hint="eastAsia"/>
        </w:rPr>
        <w:t>根据历次地震调查统计，纵墙承重的结构布置方案，因横向支承较少，纵墙较易受弯曲</w:t>
      </w:r>
      <w:r w:rsidRPr="00A806BB">
        <w:rPr>
          <w:rFonts w:ascii="Times New Roman" w:hAnsi="Times New Roman" w:hint="eastAsia"/>
        </w:rPr>
        <w:lastRenderedPageBreak/>
        <w:t>破坏而导致倒塌，为此，要优先采用横墙承重的结构布置方案。</w:t>
      </w:r>
    </w:p>
    <w:p w:rsidR="00724FCA" w:rsidRPr="00A806BB" w:rsidRDefault="00724FCA" w:rsidP="00724FCA">
      <w:pPr>
        <w:pStyle w:val="a6"/>
        <w:spacing w:line="288" w:lineRule="auto"/>
        <w:ind w:firstLineChars="200" w:firstLine="414"/>
        <w:rPr>
          <w:rFonts w:ascii="Times New Roman" w:hAnsi="Times New Roman"/>
        </w:rPr>
      </w:pPr>
      <w:r w:rsidRPr="00A806BB">
        <w:rPr>
          <w:rFonts w:ascii="Times New Roman" w:hAnsi="Times New Roman" w:hint="eastAsia"/>
        </w:rPr>
        <w:t>纵横墙均匀对称布置，可使各墙垛受力基本相同，避免薄弱部位的破坏。</w:t>
      </w:r>
    </w:p>
    <w:p w:rsidR="00724FCA" w:rsidRPr="00A806BB" w:rsidRDefault="00724FCA" w:rsidP="00724FCA">
      <w:pPr>
        <w:pStyle w:val="a6"/>
        <w:spacing w:line="288" w:lineRule="auto"/>
        <w:ind w:firstLineChars="200" w:firstLine="414"/>
        <w:rPr>
          <w:rFonts w:ascii="Times New Roman" w:hAnsi="Times New Roman"/>
        </w:rPr>
      </w:pPr>
      <w:r w:rsidRPr="00A806BB">
        <w:rPr>
          <w:rFonts w:ascii="Times New Roman" w:hAnsi="Times New Roman" w:hint="eastAsia"/>
        </w:rPr>
        <w:t>震害调查表明，不设防震缝造成的房屋破坏，一般多只是局部的，在</w:t>
      </w:r>
      <w:r w:rsidRPr="00A806BB">
        <w:rPr>
          <w:rFonts w:ascii="Times New Roman" w:hAnsi="Times New Roman"/>
        </w:rPr>
        <w:t>7</w:t>
      </w:r>
      <w:r w:rsidRPr="00A806BB">
        <w:rPr>
          <w:rFonts w:ascii="Times New Roman" w:hAnsi="Times New Roman" w:hint="eastAsia"/>
        </w:rPr>
        <w:t>度和</w:t>
      </w:r>
      <w:r w:rsidRPr="00A806BB">
        <w:rPr>
          <w:rFonts w:ascii="Times New Roman" w:hAnsi="Times New Roman"/>
        </w:rPr>
        <w:t>8</w:t>
      </w:r>
      <w:r w:rsidRPr="00A806BB">
        <w:rPr>
          <w:rFonts w:ascii="Times New Roman" w:hAnsi="Times New Roman" w:hint="eastAsia"/>
        </w:rPr>
        <w:t>度地区，一些平面较复杂的一、二层房屋，其震害与平面规则的同类房屋相比，并无明显的差别，同时，考虑到设置防震缝所耗的投资较多，所以</w:t>
      </w:r>
      <w:r w:rsidRPr="00A806BB">
        <w:rPr>
          <w:rFonts w:ascii="Times New Roman" w:hAnsi="Times New Roman" w:hint="eastAsia"/>
        </w:rPr>
        <w:t>89</w:t>
      </w:r>
      <w:r w:rsidRPr="00A806BB">
        <w:rPr>
          <w:rFonts w:ascii="Times New Roman" w:hAnsi="Times New Roman" w:hint="eastAsia"/>
        </w:rPr>
        <w:t>规范以来，对设置防震缝的要求比</w:t>
      </w:r>
      <w:r w:rsidRPr="00A806BB">
        <w:rPr>
          <w:rFonts w:ascii="Times New Roman" w:hAnsi="Times New Roman" w:hint="eastAsia"/>
        </w:rPr>
        <w:t>78</w:t>
      </w:r>
      <w:r w:rsidRPr="00A806BB">
        <w:rPr>
          <w:rFonts w:ascii="Times New Roman" w:hAnsi="Times New Roman" w:hint="eastAsia"/>
        </w:rPr>
        <w:t>规范有所放宽。</w:t>
      </w:r>
    </w:p>
    <w:p w:rsidR="00724FCA" w:rsidRPr="00A806BB" w:rsidRDefault="00724FCA" w:rsidP="00724FCA">
      <w:pPr>
        <w:pStyle w:val="a6"/>
        <w:spacing w:line="288" w:lineRule="auto"/>
        <w:ind w:firstLineChars="200" w:firstLine="414"/>
        <w:rPr>
          <w:rFonts w:ascii="Times New Roman" w:hAnsi="Times New Roman"/>
        </w:rPr>
      </w:pPr>
      <w:r w:rsidRPr="00A806BB">
        <w:rPr>
          <w:rFonts w:ascii="Times New Roman" w:hAnsi="Times New Roman" w:hint="eastAsia"/>
        </w:rPr>
        <w:t>楼梯间墙体缺少各层楼板的侧向支承，有时还因为楼梯踏步削弱楼梯间的墙体，尤其是楼梯间顶层，墙体有一层半楼层的高度，震害加重。因此，在建筑布置时尽量不设在尽端，或对尽端开间采取专门的加强措施。</w:t>
      </w:r>
    </w:p>
    <w:p w:rsidR="00724FCA" w:rsidRPr="00A806BB" w:rsidRDefault="00724FCA" w:rsidP="00724FCA">
      <w:pPr>
        <w:pStyle w:val="a6"/>
        <w:spacing w:line="288" w:lineRule="auto"/>
        <w:ind w:firstLineChars="200" w:firstLine="414"/>
        <w:rPr>
          <w:rFonts w:ascii="Times New Roman" w:hAnsi="Times New Roman"/>
        </w:rPr>
      </w:pPr>
      <w:r w:rsidRPr="00A806BB">
        <w:rPr>
          <w:rFonts w:ascii="Times New Roman" w:hAnsi="Times New Roman"/>
        </w:rPr>
        <w:t>本</w:t>
      </w:r>
      <w:r w:rsidRPr="00A806BB">
        <w:rPr>
          <w:rFonts w:ascii="Times New Roman" w:hAnsi="Times New Roman" w:hint="eastAsia"/>
        </w:rPr>
        <w:t>次修订，</w:t>
      </w:r>
      <w:r w:rsidRPr="00A806BB">
        <w:rPr>
          <w:rFonts w:ascii="Times New Roman" w:hAnsi="Times New Roman"/>
        </w:rPr>
        <w:t>除按</w:t>
      </w:r>
      <w:r w:rsidRPr="00A806BB">
        <w:rPr>
          <w:rFonts w:ascii="Times New Roman" w:hAnsi="Times New Roman"/>
        </w:rPr>
        <w:t>2008</w:t>
      </w:r>
      <w:r w:rsidRPr="00A806BB">
        <w:rPr>
          <w:rFonts w:ascii="Times New Roman" w:hAnsi="Times New Roman"/>
        </w:rPr>
        <w:t>年局部修订外，有关烟道、预制挑檐板移入</w:t>
      </w:r>
      <w:r w:rsidRPr="00A806BB">
        <w:rPr>
          <w:rFonts w:ascii="Times New Roman" w:hAnsi="Times New Roman"/>
        </w:rPr>
        <w:t>13</w:t>
      </w:r>
      <w:r w:rsidRPr="00A806BB">
        <w:rPr>
          <w:rFonts w:ascii="Times New Roman" w:hAnsi="Times New Roman"/>
        </w:rPr>
        <w:t>章</w:t>
      </w:r>
      <w:r w:rsidRPr="00A806BB">
        <w:rPr>
          <w:rFonts w:ascii="Times New Roman" w:hAnsi="Times New Roman" w:hint="eastAsia"/>
        </w:rPr>
        <w:t>。</w:t>
      </w:r>
      <w:r w:rsidRPr="00A806BB">
        <w:rPr>
          <w:rFonts w:ascii="Times New Roman" w:hAnsi="Times New Roman"/>
        </w:rPr>
        <w:t>对建筑结构体系的规则性增加了下列要求：</w:t>
      </w:r>
    </w:p>
    <w:p w:rsidR="00724FCA" w:rsidRPr="00A806BB" w:rsidRDefault="00724FCA" w:rsidP="00724FCA">
      <w:pPr>
        <w:pStyle w:val="a6"/>
        <w:spacing w:line="288" w:lineRule="auto"/>
        <w:ind w:firstLineChars="200" w:firstLine="414"/>
        <w:rPr>
          <w:rFonts w:ascii="Times New Roman" w:hAnsi="Times New Roman"/>
        </w:rPr>
      </w:pPr>
      <w:r w:rsidRPr="00A806BB">
        <w:rPr>
          <w:rFonts w:ascii="Times New Roman" w:hAnsi="Times New Roman"/>
        </w:rPr>
        <w:t>1</w:t>
      </w:r>
      <w:r w:rsidR="00A0471B">
        <w:rPr>
          <w:rFonts w:ascii="Times New Roman" w:hAnsi="Times New Roman" w:hint="eastAsia"/>
        </w:rPr>
        <w:t xml:space="preserve"> </w:t>
      </w:r>
      <w:r w:rsidRPr="00A806BB">
        <w:rPr>
          <w:rFonts w:ascii="Times New Roman" w:hAnsi="Times New Roman" w:hint="eastAsia"/>
        </w:rPr>
        <w:t>为保证房屋纵向的抗震能力，并</w:t>
      </w:r>
      <w:r w:rsidRPr="00A806BB">
        <w:rPr>
          <w:rFonts w:ascii="Times New Roman" w:hAnsi="Times New Roman"/>
        </w:rPr>
        <w:t>根据</w:t>
      </w:r>
      <w:r w:rsidRPr="00A806BB">
        <w:rPr>
          <w:rFonts w:ascii="Times New Roman" w:hAnsi="Times New Roman" w:hint="eastAsia"/>
        </w:rPr>
        <w:t>本规范第</w:t>
      </w:r>
      <w:smartTag w:uri="urn:schemas-microsoft-com:office:smarttags" w:element="chsdate">
        <w:smartTagPr>
          <w:attr w:name="Year" w:val="1899"/>
          <w:attr w:name="Month" w:val="12"/>
          <w:attr w:name="Day" w:val="30"/>
          <w:attr w:name="IsLunarDate" w:val="False"/>
          <w:attr w:name="IsROCDate" w:val="False"/>
        </w:smartTagPr>
        <w:r w:rsidRPr="00A806BB">
          <w:rPr>
            <w:rFonts w:ascii="Times New Roman" w:hAnsi="Times New Roman"/>
          </w:rPr>
          <w:t>3.5.3</w:t>
        </w:r>
      </w:smartTag>
      <w:r w:rsidRPr="00A806BB">
        <w:rPr>
          <w:rFonts w:ascii="Times New Roman" w:hAnsi="Times New Roman"/>
        </w:rPr>
        <w:t>条两个主轴方向振动特性不宜相差过大的要求，规定多层砌体的纵横向墙体数量不宜相差过大，</w:t>
      </w:r>
      <w:r w:rsidRPr="00A806BB">
        <w:rPr>
          <w:rFonts w:ascii="Times New Roman" w:hAnsi="Times New Roman" w:hint="eastAsia"/>
        </w:rPr>
        <w:t>在房屋宽度的中部（约</w:t>
      </w:r>
      <w:r w:rsidRPr="00A806BB">
        <w:rPr>
          <w:rFonts w:ascii="Times New Roman" w:hAnsi="Times New Roman" w:hint="eastAsia"/>
        </w:rPr>
        <w:t>1/3</w:t>
      </w:r>
      <w:r w:rsidRPr="00A806BB">
        <w:rPr>
          <w:rFonts w:ascii="Times New Roman" w:hAnsi="Times New Roman" w:hint="eastAsia"/>
        </w:rPr>
        <w:t>宽度范围）</w:t>
      </w:r>
      <w:r w:rsidRPr="00A806BB">
        <w:rPr>
          <w:rFonts w:ascii="Times New Roman" w:hAnsi="Times New Roman"/>
        </w:rPr>
        <w:t>应有内纵墙，且</w:t>
      </w:r>
      <w:r w:rsidRPr="00A806BB">
        <w:rPr>
          <w:rFonts w:ascii="Times New Roman" w:hAnsi="Times New Roman" w:hint="eastAsia"/>
        </w:rPr>
        <w:t>多道内纵墙</w:t>
      </w:r>
      <w:r w:rsidRPr="00A806BB">
        <w:rPr>
          <w:rFonts w:ascii="Times New Roman" w:hAnsi="Times New Roman"/>
        </w:rPr>
        <w:t>开洞</w:t>
      </w:r>
      <w:r w:rsidRPr="00A806BB">
        <w:rPr>
          <w:rFonts w:ascii="Times New Roman" w:hAnsi="Times New Roman" w:hint="eastAsia"/>
        </w:rPr>
        <w:t>后累计长度不宜小于房屋纵向总长度</w:t>
      </w:r>
      <w:r w:rsidRPr="00A806BB">
        <w:rPr>
          <w:rFonts w:ascii="Times New Roman" w:hAnsi="Times New Roman" w:hint="eastAsia"/>
        </w:rPr>
        <w:t>6</w:t>
      </w:r>
      <w:r w:rsidRPr="00A806BB">
        <w:rPr>
          <w:rFonts w:ascii="Times New Roman" w:hAnsi="Times New Roman"/>
        </w:rPr>
        <w:t>0%</w:t>
      </w:r>
      <w:r w:rsidRPr="00A806BB">
        <w:rPr>
          <w:rFonts w:ascii="Times New Roman" w:hAnsi="Times New Roman"/>
        </w:rPr>
        <w:t>。</w:t>
      </w:r>
      <w:r w:rsidRPr="00A806BB">
        <w:rPr>
          <w:rFonts w:ascii="Times New Roman" w:hAnsi="Times New Roman" w:hint="eastAsia"/>
        </w:rPr>
        <w:t>“宜”表示，当房屋层数很少时，还可比</w:t>
      </w:r>
      <w:r w:rsidRPr="00A806BB">
        <w:rPr>
          <w:rFonts w:ascii="Times New Roman" w:hAnsi="Times New Roman" w:hint="eastAsia"/>
        </w:rPr>
        <w:t>60%</w:t>
      </w:r>
      <w:r w:rsidRPr="00A806BB">
        <w:rPr>
          <w:rFonts w:ascii="Times New Roman" w:hAnsi="Times New Roman" w:hint="eastAsia"/>
        </w:rPr>
        <w:t>适当放宽。</w:t>
      </w:r>
    </w:p>
    <w:p w:rsidR="00724FCA" w:rsidRPr="00A806BB" w:rsidRDefault="00724FCA" w:rsidP="00724FCA">
      <w:pPr>
        <w:pStyle w:val="a6"/>
        <w:spacing w:line="288" w:lineRule="auto"/>
        <w:ind w:firstLineChars="200" w:firstLine="414"/>
        <w:rPr>
          <w:rFonts w:ascii="Times New Roman" w:hAnsi="Times New Roman"/>
        </w:rPr>
      </w:pPr>
      <w:r w:rsidRPr="00A806BB">
        <w:rPr>
          <w:rFonts w:ascii="Times New Roman" w:hAnsi="Times New Roman"/>
        </w:rPr>
        <w:t>2</w:t>
      </w:r>
      <w:r w:rsidR="00A0471B">
        <w:rPr>
          <w:rFonts w:ascii="Times New Roman" w:hAnsi="Times New Roman" w:hint="eastAsia"/>
        </w:rPr>
        <w:t xml:space="preserve"> </w:t>
      </w:r>
      <w:r w:rsidRPr="00A806BB">
        <w:rPr>
          <w:rFonts w:ascii="Times New Roman" w:hAnsi="Times New Roman"/>
        </w:rPr>
        <w:t>避免采用混凝土墙与砌体墙混合承重的体系，防止不同材料性能的墙体被各个击破。</w:t>
      </w:r>
    </w:p>
    <w:p w:rsidR="00724FCA" w:rsidRPr="00A806BB" w:rsidRDefault="00724FCA" w:rsidP="00724FCA">
      <w:pPr>
        <w:pStyle w:val="a6"/>
        <w:spacing w:line="288" w:lineRule="auto"/>
        <w:ind w:firstLineChars="200" w:firstLine="414"/>
        <w:rPr>
          <w:rFonts w:ascii="Times New Roman" w:hAnsi="Times New Roman"/>
        </w:rPr>
      </w:pPr>
      <w:r w:rsidRPr="00A806BB">
        <w:rPr>
          <w:rFonts w:ascii="Times New Roman" w:hAnsi="Times New Roman"/>
        </w:rPr>
        <w:t>3</w:t>
      </w:r>
      <w:r w:rsidR="00A0471B">
        <w:rPr>
          <w:rFonts w:ascii="Times New Roman" w:hAnsi="Times New Roman" w:hint="eastAsia"/>
        </w:rPr>
        <w:t xml:space="preserve"> </w:t>
      </w:r>
      <w:r w:rsidRPr="00A806BB">
        <w:rPr>
          <w:rFonts w:ascii="Times New Roman" w:hAnsi="Times New Roman"/>
        </w:rPr>
        <w:t>房屋转角处不应设窗，避免局部破坏严重。</w:t>
      </w:r>
    </w:p>
    <w:p w:rsidR="00724FCA" w:rsidRPr="00A806BB" w:rsidRDefault="00724FCA" w:rsidP="00724FCA">
      <w:pPr>
        <w:pStyle w:val="a6"/>
        <w:spacing w:line="288" w:lineRule="auto"/>
        <w:ind w:firstLineChars="200" w:firstLine="414"/>
        <w:rPr>
          <w:rFonts w:ascii="Times New Roman" w:hAnsi="Times New Roman"/>
        </w:rPr>
      </w:pPr>
      <w:r w:rsidRPr="00A806BB">
        <w:rPr>
          <w:rFonts w:ascii="Times New Roman" w:hAnsi="Times New Roman"/>
        </w:rPr>
        <w:t>4</w:t>
      </w:r>
      <w:r w:rsidR="00A0471B">
        <w:rPr>
          <w:rFonts w:ascii="Times New Roman" w:hAnsi="Times New Roman" w:hint="eastAsia"/>
        </w:rPr>
        <w:t xml:space="preserve"> </w:t>
      </w:r>
      <w:r w:rsidRPr="00A806BB">
        <w:rPr>
          <w:rFonts w:ascii="Times New Roman" w:hAnsi="Times New Roman"/>
        </w:rPr>
        <w:t>根据汶川地震的经验，外纵墙体开洞率不应过大，宜按</w:t>
      </w:r>
      <w:r w:rsidRPr="00A806BB">
        <w:rPr>
          <w:rFonts w:ascii="Times New Roman" w:hAnsi="Times New Roman"/>
        </w:rPr>
        <w:t>55%</w:t>
      </w:r>
      <w:r w:rsidRPr="00A806BB">
        <w:rPr>
          <w:rFonts w:ascii="Times New Roman" w:hAnsi="Times New Roman"/>
        </w:rPr>
        <w:t>左右控制。</w:t>
      </w:r>
    </w:p>
    <w:p w:rsidR="00724FCA" w:rsidRPr="00A806BB" w:rsidRDefault="00724FCA" w:rsidP="00724FCA">
      <w:pPr>
        <w:pStyle w:val="a6"/>
        <w:spacing w:line="288" w:lineRule="auto"/>
        <w:ind w:firstLineChars="200" w:firstLine="414"/>
        <w:rPr>
          <w:rFonts w:ascii="Times New Roman" w:hAnsi="Times New Roman"/>
        </w:rPr>
      </w:pPr>
      <w:r w:rsidRPr="00A806BB">
        <w:rPr>
          <w:rFonts w:ascii="Times New Roman" w:hAnsi="Times New Roman"/>
        </w:rPr>
        <w:t>5</w:t>
      </w:r>
      <w:r w:rsidR="00A0471B">
        <w:rPr>
          <w:rFonts w:ascii="Times New Roman" w:hAnsi="Times New Roman" w:hint="eastAsia"/>
        </w:rPr>
        <w:t xml:space="preserve"> </w:t>
      </w:r>
      <w:r w:rsidRPr="00A806BB">
        <w:rPr>
          <w:rFonts w:ascii="Times New Roman" w:hAnsi="Times New Roman"/>
        </w:rPr>
        <w:t>明确砌体结构的楼板外轮廓、开大洞、较大错层等不规则的划分，以及设计要求。考虑到砌体墙的抗震性能不及混凝土墙，相应的不规则界限比混凝土结构有所加严。</w:t>
      </w:r>
    </w:p>
    <w:p w:rsidR="00724FCA" w:rsidRPr="00A806BB" w:rsidRDefault="00724FCA" w:rsidP="00724FCA">
      <w:pPr>
        <w:pStyle w:val="a6"/>
        <w:spacing w:line="288" w:lineRule="auto"/>
        <w:ind w:firstLineChars="200" w:firstLine="414"/>
        <w:rPr>
          <w:rFonts w:ascii="Times New Roman" w:hAnsi="宋体"/>
          <w:szCs w:val="21"/>
          <w:highlight w:val="green"/>
        </w:rPr>
      </w:pPr>
      <w:r w:rsidRPr="00A806BB">
        <w:rPr>
          <w:rFonts w:ascii="Times New Roman" w:hAnsi="Times New Roman" w:hint="eastAsia"/>
        </w:rPr>
        <w:t>6</w:t>
      </w:r>
      <w:r w:rsidR="00A0471B">
        <w:rPr>
          <w:rFonts w:ascii="Times New Roman" w:hAnsi="Times New Roman" w:hint="eastAsia"/>
        </w:rPr>
        <w:t xml:space="preserve"> </w:t>
      </w:r>
      <w:r w:rsidRPr="00A806BB">
        <w:rPr>
          <w:rFonts w:ascii="Times New Roman" w:hAnsi="宋体"/>
          <w:szCs w:val="21"/>
        </w:rPr>
        <w:t>本条规定同一</w:t>
      </w:r>
      <w:r w:rsidRPr="00A806BB">
        <w:rPr>
          <w:rFonts w:ascii="Times New Roman" w:hAnsi="宋体" w:hint="eastAsia"/>
          <w:szCs w:val="21"/>
        </w:rPr>
        <w:t>轴线（</w:t>
      </w:r>
      <w:r w:rsidRPr="00A806BB">
        <w:rPr>
          <w:rFonts w:ascii="Times New Roman" w:hAnsi="宋体"/>
          <w:szCs w:val="21"/>
        </w:rPr>
        <w:t>直线或弧线</w:t>
      </w:r>
      <w:r w:rsidRPr="00A806BB">
        <w:rPr>
          <w:rFonts w:ascii="Times New Roman" w:hAnsi="宋体" w:hint="eastAsia"/>
          <w:szCs w:val="21"/>
        </w:rPr>
        <w:t>）</w:t>
      </w:r>
      <w:r w:rsidRPr="00A806BB">
        <w:rPr>
          <w:rFonts w:ascii="Times New Roman" w:hAnsi="宋体"/>
          <w:szCs w:val="21"/>
        </w:rPr>
        <w:t>上的窗间墙宽度宜均匀，包括与同一直线或弧线上墙段平行错位净距离不超过</w:t>
      </w:r>
      <w:r w:rsidRPr="00A806BB">
        <w:rPr>
          <w:rFonts w:ascii="Times New Roman" w:hAnsi="Times New Roman"/>
          <w:szCs w:val="21"/>
        </w:rPr>
        <w:t>2</w:t>
      </w:r>
      <w:r w:rsidRPr="00A806BB">
        <w:rPr>
          <w:rFonts w:ascii="Times New Roman" w:hAnsi="宋体"/>
          <w:szCs w:val="21"/>
        </w:rPr>
        <w:t>倍墙厚的墙段上的窗间墙（此时错位处两墙段之间连接墙的厚度不应小于外墙厚度）</w:t>
      </w:r>
      <w:r w:rsidRPr="00A72D78">
        <w:rPr>
          <w:rFonts w:ascii="Times New Roman" w:hAnsi="宋体"/>
          <w:color w:val="1F497D" w:themeColor="text2"/>
          <w:szCs w:val="21"/>
          <w:u w:val="single"/>
        </w:rPr>
        <w:t>，</w:t>
      </w:r>
      <w:r w:rsidRPr="00A72D78">
        <w:rPr>
          <w:rFonts w:ascii="Times New Roman" w:hAnsi="宋体" w:hint="eastAsia"/>
          <w:color w:val="1F497D" w:themeColor="text2"/>
          <w:szCs w:val="21"/>
          <w:u w:val="single"/>
        </w:rPr>
        <w:t>在满足本规范第</w:t>
      </w:r>
      <w:r w:rsidRPr="00A72D78">
        <w:rPr>
          <w:rFonts w:ascii="Times New Roman" w:hAnsi="宋体" w:hint="eastAsia"/>
          <w:color w:val="1F497D" w:themeColor="text2"/>
          <w:szCs w:val="21"/>
          <w:u w:val="single"/>
        </w:rPr>
        <w:t>7.1.6</w:t>
      </w:r>
      <w:r w:rsidRPr="00A72D78">
        <w:rPr>
          <w:rFonts w:ascii="Times New Roman" w:hAnsi="宋体" w:hint="eastAsia"/>
          <w:color w:val="1F497D" w:themeColor="text2"/>
          <w:szCs w:val="21"/>
          <w:u w:val="single"/>
        </w:rPr>
        <w:t>条的局部尺寸要求的情况下，墙体的立面开洞率亦应进行控制</w:t>
      </w:r>
      <w:r w:rsidRPr="00A806BB">
        <w:rPr>
          <w:rFonts w:ascii="Times New Roman" w:hAnsi="宋体"/>
          <w:szCs w:val="21"/>
        </w:rPr>
        <w:t>。</w:t>
      </w:r>
    </w:p>
    <w:p w:rsidR="00724FCA" w:rsidRDefault="00724FCA" w:rsidP="00724FCA">
      <w:pPr>
        <w:snapToGrid w:val="0"/>
        <w:spacing w:line="288" w:lineRule="auto"/>
        <w:rPr>
          <w:b/>
          <w:szCs w:val="21"/>
        </w:rPr>
      </w:pPr>
    </w:p>
    <w:p w:rsidR="00724FCA" w:rsidRPr="00D23CF4" w:rsidRDefault="00724FCA" w:rsidP="00724FCA">
      <w:pPr>
        <w:snapToGrid w:val="0"/>
        <w:spacing w:line="288" w:lineRule="auto"/>
        <w:rPr>
          <w:b/>
          <w:szCs w:val="21"/>
        </w:rPr>
      </w:pPr>
      <w:smartTag w:uri="urn:schemas-microsoft-com:office:smarttags" w:element="chsdate">
        <w:smartTagPr>
          <w:attr w:name="IsROCDate" w:val="False"/>
          <w:attr w:name="IsLunarDate" w:val="False"/>
          <w:attr w:name="Day" w:val="30"/>
          <w:attr w:name="Month" w:val="12"/>
          <w:attr w:name="Year" w:val="1899"/>
        </w:smartTagPr>
        <w:r w:rsidRPr="00D23CF4">
          <w:rPr>
            <w:b/>
            <w:szCs w:val="21"/>
          </w:rPr>
          <w:t>9.2.</w:t>
        </w:r>
        <w:r w:rsidRPr="00D23CF4">
          <w:rPr>
            <w:rFonts w:hint="eastAsia"/>
            <w:b/>
            <w:szCs w:val="21"/>
          </w:rPr>
          <w:t>16</w:t>
        </w:r>
      </w:smartTag>
      <w:r w:rsidRPr="00D23CF4">
        <w:rPr>
          <w:b/>
          <w:szCs w:val="21"/>
        </w:rPr>
        <w:t xml:space="preserve">  </w:t>
      </w:r>
      <w:r w:rsidRPr="00D23CF4">
        <w:rPr>
          <w:bCs/>
          <w:szCs w:val="21"/>
        </w:rPr>
        <w:t>震害表明，外露式柱脚破坏的特征是锚栓剪断、拉断，或拔出。由于柱脚锚栓破坏，使钢结构倾斜，严重者导致厂房坍塌。外包式柱脚表现为顶部箍筋不足的破坏。</w:t>
      </w:r>
    </w:p>
    <w:p w:rsidR="00724FCA" w:rsidRPr="00D23CF4" w:rsidRDefault="00724FCA" w:rsidP="00724FCA">
      <w:pPr>
        <w:pStyle w:val="21"/>
        <w:snapToGrid w:val="0"/>
        <w:spacing w:line="288" w:lineRule="auto"/>
        <w:ind w:firstLineChars="200" w:firstLine="416"/>
        <w:rPr>
          <w:bCs/>
          <w:szCs w:val="21"/>
        </w:rPr>
      </w:pPr>
      <w:r w:rsidRPr="00D23CF4">
        <w:rPr>
          <w:b/>
          <w:szCs w:val="21"/>
        </w:rPr>
        <w:t>1</w:t>
      </w:r>
      <w:r w:rsidR="00A0471B">
        <w:rPr>
          <w:rFonts w:hint="eastAsia"/>
          <w:b/>
          <w:szCs w:val="21"/>
        </w:rPr>
        <w:t xml:space="preserve">  </w:t>
      </w:r>
      <w:r w:rsidRPr="00D23CF4">
        <w:rPr>
          <w:bCs/>
          <w:szCs w:val="21"/>
        </w:rPr>
        <w:t>埋入式柱脚，在钢</w:t>
      </w:r>
      <w:r w:rsidRPr="00D23CF4">
        <w:rPr>
          <w:rFonts w:hint="eastAsia"/>
          <w:bCs/>
          <w:szCs w:val="21"/>
        </w:rPr>
        <w:t>柱</w:t>
      </w:r>
      <w:r w:rsidRPr="00D23CF4">
        <w:rPr>
          <w:bCs/>
          <w:szCs w:val="21"/>
        </w:rPr>
        <w:t>根部截面容易满足塑性铰的要求。当埋入深度达到</w:t>
      </w:r>
      <w:r w:rsidRPr="00D23CF4">
        <w:rPr>
          <w:rFonts w:hint="eastAsia"/>
          <w:bCs/>
          <w:szCs w:val="21"/>
        </w:rPr>
        <w:t>钢柱</w:t>
      </w:r>
      <w:r w:rsidRPr="00D23CF4">
        <w:rPr>
          <w:bCs/>
          <w:szCs w:val="21"/>
        </w:rPr>
        <w:t>截面高度</w:t>
      </w:r>
      <w:r w:rsidRPr="00D23CF4">
        <w:rPr>
          <w:bCs/>
          <w:szCs w:val="21"/>
        </w:rPr>
        <w:t>2</w:t>
      </w:r>
      <w:r w:rsidRPr="00D23CF4">
        <w:rPr>
          <w:bCs/>
          <w:szCs w:val="21"/>
        </w:rPr>
        <w:t>倍的深度，可认为其柱脚部位的恢复力特性基本呈纺锤型。插入式柱脚引用冶金部门的有关规定。埋入式、插入式柱脚应确保钢</w:t>
      </w:r>
      <w:r w:rsidRPr="00D23CF4">
        <w:rPr>
          <w:rFonts w:hint="eastAsia"/>
          <w:bCs/>
          <w:szCs w:val="21"/>
        </w:rPr>
        <w:t>柱</w:t>
      </w:r>
      <w:r w:rsidRPr="00D23CF4">
        <w:rPr>
          <w:bCs/>
          <w:szCs w:val="21"/>
        </w:rPr>
        <w:t>的埋入深度和钢</w:t>
      </w:r>
      <w:r w:rsidRPr="00D23CF4">
        <w:rPr>
          <w:rFonts w:hint="eastAsia"/>
          <w:bCs/>
          <w:szCs w:val="21"/>
        </w:rPr>
        <w:t>柱</w:t>
      </w:r>
      <w:r w:rsidRPr="00D23CF4">
        <w:rPr>
          <w:bCs/>
          <w:szCs w:val="21"/>
        </w:rPr>
        <w:t>埋入部分的周边混凝土厚度。</w:t>
      </w:r>
    </w:p>
    <w:p w:rsidR="00724FCA" w:rsidRPr="00D23CF4" w:rsidRDefault="00724FCA" w:rsidP="00A0471B">
      <w:pPr>
        <w:snapToGrid w:val="0"/>
        <w:spacing w:line="288" w:lineRule="auto"/>
        <w:ind w:firstLineChars="200" w:firstLine="416"/>
        <w:rPr>
          <w:bCs/>
          <w:szCs w:val="21"/>
        </w:rPr>
      </w:pPr>
      <w:r w:rsidRPr="00D23CF4">
        <w:rPr>
          <w:b/>
          <w:szCs w:val="21"/>
        </w:rPr>
        <w:t xml:space="preserve">2  </w:t>
      </w:r>
      <w:r w:rsidRPr="00D23CF4">
        <w:rPr>
          <w:bCs/>
          <w:szCs w:val="21"/>
        </w:rPr>
        <w:t>外包式柱脚的力学</w:t>
      </w:r>
      <w:r w:rsidRPr="00D23CF4">
        <w:rPr>
          <w:rFonts w:hint="eastAsia"/>
          <w:bCs/>
          <w:szCs w:val="21"/>
        </w:rPr>
        <w:t>性能</w:t>
      </w:r>
      <w:r w:rsidRPr="00D23CF4">
        <w:rPr>
          <w:bCs/>
          <w:szCs w:val="21"/>
        </w:rPr>
        <w:t>主要</w:t>
      </w:r>
      <w:r w:rsidRPr="00D23CF4">
        <w:rPr>
          <w:rFonts w:hint="eastAsia"/>
          <w:bCs/>
          <w:szCs w:val="21"/>
        </w:rPr>
        <w:t>取决于</w:t>
      </w:r>
      <w:r w:rsidRPr="00D23CF4">
        <w:rPr>
          <w:bCs/>
          <w:szCs w:val="21"/>
        </w:rPr>
        <w:t>外包钢筋混凝土的力学</w:t>
      </w:r>
      <w:r w:rsidRPr="00D23CF4">
        <w:rPr>
          <w:rFonts w:hint="eastAsia"/>
          <w:bCs/>
          <w:szCs w:val="21"/>
        </w:rPr>
        <w:t>性能</w:t>
      </w:r>
      <w:r w:rsidRPr="00D23CF4">
        <w:rPr>
          <w:bCs/>
          <w:szCs w:val="21"/>
        </w:rPr>
        <w:t>。所以，外包短柱</w:t>
      </w:r>
      <w:r w:rsidRPr="00D23CF4">
        <w:rPr>
          <w:rFonts w:hint="eastAsia"/>
          <w:bCs/>
          <w:szCs w:val="21"/>
        </w:rPr>
        <w:t>的钢筋</w:t>
      </w:r>
      <w:r w:rsidRPr="00D23CF4">
        <w:rPr>
          <w:bCs/>
          <w:szCs w:val="21"/>
        </w:rPr>
        <w:t>应加强</w:t>
      </w:r>
      <w:r w:rsidRPr="00D23CF4">
        <w:rPr>
          <w:rFonts w:hint="eastAsia"/>
          <w:bCs/>
          <w:szCs w:val="21"/>
        </w:rPr>
        <w:t>，特别是</w:t>
      </w:r>
      <w:r w:rsidRPr="00D23CF4">
        <w:rPr>
          <w:bCs/>
          <w:szCs w:val="21"/>
        </w:rPr>
        <w:t>顶部箍筋</w:t>
      </w:r>
      <w:r w:rsidRPr="00D23CF4">
        <w:rPr>
          <w:rFonts w:hint="eastAsia"/>
          <w:bCs/>
          <w:szCs w:val="21"/>
        </w:rPr>
        <w:t>，并确保外包混凝土的厚度</w:t>
      </w:r>
      <w:r w:rsidRPr="00D23CF4">
        <w:rPr>
          <w:bCs/>
          <w:szCs w:val="21"/>
        </w:rPr>
        <w:t>。</w:t>
      </w:r>
    </w:p>
    <w:p w:rsidR="00724FCA" w:rsidRDefault="00724FCA" w:rsidP="00A0471B">
      <w:pPr>
        <w:spacing w:line="288" w:lineRule="auto"/>
        <w:ind w:firstLineChars="200" w:firstLine="416"/>
        <w:rPr>
          <w:b/>
          <w:color w:val="000000" w:themeColor="text1"/>
        </w:rPr>
      </w:pPr>
      <w:r w:rsidRPr="00D23CF4">
        <w:rPr>
          <w:b/>
          <w:szCs w:val="21"/>
        </w:rPr>
        <w:t xml:space="preserve">3  </w:t>
      </w:r>
      <w:r w:rsidRPr="00D23CF4">
        <w:rPr>
          <w:bCs/>
          <w:szCs w:val="21"/>
        </w:rPr>
        <w:t>一般的外露式柱脚，从力学的角度看，作为半刚性考虑更加合适。与</w:t>
      </w:r>
      <w:r w:rsidRPr="00D23CF4">
        <w:rPr>
          <w:rFonts w:hint="eastAsia"/>
          <w:bCs/>
          <w:szCs w:val="21"/>
        </w:rPr>
        <w:t>钢柱</w:t>
      </w:r>
      <w:r w:rsidRPr="00D23CF4">
        <w:rPr>
          <w:bCs/>
          <w:szCs w:val="21"/>
        </w:rPr>
        <w:t>根部截面的全截面屈服承载力相比，</w:t>
      </w:r>
      <w:r w:rsidRPr="00D23CF4">
        <w:rPr>
          <w:rFonts w:hint="eastAsia"/>
          <w:bCs/>
          <w:szCs w:val="21"/>
        </w:rPr>
        <w:t>柱脚</w:t>
      </w:r>
      <w:r w:rsidRPr="00D23CF4">
        <w:rPr>
          <w:bCs/>
          <w:szCs w:val="21"/>
        </w:rPr>
        <w:t>在多数情况下由锚栓屈服所决定的塑性弯矩较小。这种柱脚受弯时的力学</w:t>
      </w:r>
      <w:r w:rsidRPr="00D23CF4">
        <w:rPr>
          <w:rFonts w:hint="eastAsia"/>
          <w:bCs/>
          <w:szCs w:val="21"/>
        </w:rPr>
        <w:t>性能</w:t>
      </w:r>
      <w:r w:rsidRPr="00D23CF4">
        <w:rPr>
          <w:bCs/>
          <w:szCs w:val="21"/>
        </w:rPr>
        <w:t>，主要由锚栓的性能决定。如锚栓受拉屈服后能充分发展塑性，则承受反复荷载作用时，外露式柱脚的恢复力特性呈典型的滑移型滞回特性。但实际的柱脚，往往在锚栓截面未削弱部分屈服前，螺纹部分就发生断裂</w:t>
      </w:r>
      <w:r w:rsidRPr="00D23CF4">
        <w:rPr>
          <w:rFonts w:hint="eastAsia"/>
          <w:bCs/>
          <w:szCs w:val="21"/>
        </w:rPr>
        <w:t>，</w:t>
      </w:r>
      <w:r w:rsidRPr="00D23CF4">
        <w:rPr>
          <w:bCs/>
          <w:szCs w:val="21"/>
        </w:rPr>
        <w:t>难以有充分的塑性发展。</w:t>
      </w:r>
      <w:r w:rsidRPr="00D23CF4">
        <w:rPr>
          <w:rFonts w:hint="eastAsia"/>
          <w:bCs/>
          <w:szCs w:val="21"/>
        </w:rPr>
        <w:t>并且</w:t>
      </w:r>
      <w:r w:rsidRPr="00D23CF4">
        <w:rPr>
          <w:bCs/>
          <w:szCs w:val="21"/>
        </w:rPr>
        <w:t>，当</w:t>
      </w:r>
      <w:r w:rsidRPr="00D23CF4">
        <w:rPr>
          <w:rFonts w:hint="eastAsia"/>
          <w:bCs/>
          <w:szCs w:val="21"/>
        </w:rPr>
        <w:t>钢</w:t>
      </w:r>
      <w:r w:rsidRPr="00D23CF4">
        <w:rPr>
          <w:bCs/>
          <w:szCs w:val="21"/>
        </w:rPr>
        <w:t>柱截面大到一定程度时，设计大于柱截面</w:t>
      </w:r>
      <w:r w:rsidR="00A0471B" w:rsidRPr="00A0471B">
        <w:rPr>
          <w:rFonts w:hint="eastAsia"/>
          <w:bCs/>
          <w:color w:val="FF0000"/>
          <w:szCs w:val="21"/>
        </w:rPr>
        <w:t>受</w:t>
      </w:r>
      <w:r w:rsidRPr="00D23CF4">
        <w:rPr>
          <w:bCs/>
          <w:szCs w:val="21"/>
        </w:rPr>
        <w:t>弯承载力的外露式柱脚往往是困难的。因此，当柱脚</w:t>
      </w:r>
      <w:r w:rsidRPr="00D23CF4">
        <w:rPr>
          <w:bCs/>
          <w:szCs w:val="21"/>
        </w:rPr>
        <w:lastRenderedPageBreak/>
        <w:t>承受的地震作用大时，采用外露式不经济，也不合适。采用外露式柱脚时，与柱间支撑连接的柱脚，不论计算是否需要，都必须设置剪力键，以可靠抵抗水平地震作用。</w:t>
      </w:r>
    </w:p>
    <w:p w:rsidR="00724FCA" w:rsidRPr="00A72D78" w:rsidRDefault="00724FCA" w:rsidP="00724FCA">
      <w:pPr>
        <w:spacing w:line="288" w:lineRule="auto"/>
        <w:ind w:firstLineChars="200" w:firstLine="414"/>
        <w:rPr>
          <w:color w:val="1F497D" w:themeColor="text2"/>
          <w:u w:val="single"/>
        </w:rPr>
      </w:pPr>
      <w:r w:rsidRPr="00A72D78">
        <w:rPr>
          <w:rFonts w:hint="eastAsia"/>
          <w:color w:val="1F497D" w:themeColor="text2"/>
          <w:u w:val="single"/>
        </w:rPr>
        <w:t>此次局部修订，进一步补充说明</w:t>
      </w:r>
      <w:r w:rsidRPr="00A72D78">
        <w:rPr>
          <w:color w:val="1F497D" w:themeColor="text2"/>
          <w:u w:val="single"/>
        </w:rPr>
        <w:t>外露式柱脚</w:t>
      </w:r>
      <w:r w:rsidRPr="00A72D78">
        <w:rPr>
          <w:rFonts w:hint="eastAsia"/>
          <w:color w:val="1F497D" w:themeColor="text2"/>
          <w:u w:val="single"/>
        </w:rPr>
        <w:t>的承载力验算要求，明确为“极限承载力</w:t>
      </w:r>
      <w:r w:rsidRPr="00A72D78">
        <w:rPr>
          <w:color w:val="1F497D" w:themeColor="text2"/>
          <w:u w:val="single"/>
        </w:rPr>
        <w:t>极限承载力不宜小于柱截面塑性屈服承载力的</w:t>
      </w:r>
      <w:r w:rsidRPr="00A72D78">
        <w:rPr>
          <w:color w:val="1F497D" w:themeColor="text2"/>
          <w:u w:val="single"/>
        </w:rPr>
        <w:t>1.2</w:t>
      </w:r>
      <w:r w:rsidRPr="00A72D78">
        <w:rPr>
          <w:color w:val="1F497D" w:themeColor="text2"/>
          <w:u w:val="single"/>
        </w:rPr>
        <w:t>倍</w:t>
      </w:r>
      <w:r w:rsidRPr="00A72D78">
        <w:rPr>
          <w:rFonts w:hint="eastAsia"/>
          <w:color w:val="1F497D" w:themeColor="text2"/>
          <w:u w:val="single"/>
        </w:rPr>
        <w:t>”</w:t>
      </w:r>
      <w:r w:rsidRPr="00A72D78">
        <w:rPr>
          <w:color w:val="1F497D" w:themeColor="text2"/>
          <w:u w:val="single"/>
        </w:rPr>
        <w:t>。</w:t>
      </w:r>
    </w:p>
    <w:p w:rsidR="0069576D" w:rsidRDefault="0069576D" w:rsidP="00724FCA">
      <w:pPr>
        <w:snapToGrid w:val="0"/>
        <w:spacing w:line="288" w:lineRule="auto"/>
        <w:rPr>
          <w:b/>
          <w:szCs w:val="21"/>
        </w:rPr>
      </w:pPr>
    </w:p>
    <w:p w:rsidR="00724FCA" w:rsidRPr="004F3E37" w:rsidRDefault="00724FCA" w:rsidP="00724FCA">
      <w:pPr>
        <w:snapToGrid w:val="0"/>
        <w:spacing w:line="288"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F1638F">
          <w:rPr>
            <w:rFonts w:hint="eastAsia"/>
            <w:b/>
            <w:szCs w:val="21"/>
          </w:rPr>
          <w:t>14.3.1</w:t>
        </w:r>
      </w:smartTag>
      <w:r w:rsidRPr="00F1638F">
        <w:rPr>
          <w:rFonts w:hint="eastAsia"/>
          <w:b/>
          <w:szCs w:val="21"/>
        </w:rPr>
        <w:t xml:space="preserve"> </w:t>
      </w:r>
      <w:r w:rsidRPr="004F3E37">
        <w:rPr>
          <w:rFonts w:hint="eastAsia"/>
          <w:szCs w:val="21"/>
        </w:rPr>
        <w:t xml:space="preserve"> </w:t>
      </w:r>
      <w:r w:rsidRPr="004F3E37">
        <w:rPr>
          <w:rFonts w:hAnsi="宋体"/>
          <w:szCs w:val="21"/>
        </w:rPr>
        <w:t>地下钢筋混凝土框架结构构件的尺寸常大于同类地面结构的构件，但因使用功能不同的框架结构要求不一致，因而本条仅提构件最小尺寸应至少符合同类地面建筑结构构件的规定，而未对其规定具体尺寸。</w:t>
      </w:r>
    </w:p>
    <w:p w:rsidR="00724FCA" w:rsidRPr="004F3E37" w:rsidRDefault="00724FCA" w:rsidP="00724FCA">
      <w:pPr>
        <w:snapToGrid w:val="0"/>
        <w:spacing w:line="288" w:lineRule="auto"/>
        <w:ind w:firstLineChars="200" w:firstLine="414"/>
        <w:rPr>
          <w:szCs w:val="21"/>
        </w:rPr>
      </w:pPr>
      <w:r w:rsidRPr="004F3E37">
        <w:rPr>
          <w:rFonts w:hAnsi="宋体"/>
          <w:szCs w:val="21"/>
        </w:rPr>
        <w:t>地下钢筋混凝土结构按抗震等级提出的构造要求，第</w:t>
      </w:r>
      <w:r w:rsidRPr="004F3E37">
        <w:rPr>
          <w:rFonts w:hint="eastAsia"/>
          <w:szCs w:val="21"/>
        </w:rPr>
        <w:t>3</w:t>
      </w:r>
      <w:r w:rsidRPr="004F3E37">
        <w:rPr>
          <w:rFonts w:hAnsi="宋体"/>
          <w:szCs w:val="21"/>
        </w:rPr>
        <w:t>款为根据</w:t>
      </w:r>
      <w:r w:rsidRPr="004F3E37">
        <w:rPr>
          <w:szCs w:val="21"/>
        </w:rPr>
        <w:t>“</w:t>
      </w:r>
      <w:r w:rsidRPr="004F3E37">
        <w:rPr>
          <w:rFonts w:hAnsi="宋体"/>
          <w:szCs w:val="21"/>
        </w:rPr>
        <w:t>强柱弱梁</w:t>
      </w:r>
      <w:r w:rsidRPr="004F3E37">
        <w:rPr>
          <w:szCs w:val="21"/>
        </w:rPr>
        <w:t>”</w:t>
      </w:r>
      <w:r w:rsidRPr="004F3E37">
        <w:rPr>
          <w:rFonts w:hAnsi="宋体"/>
          <w:szCs w:val="21"/>
        </w:rPr>
        <w:t>的设计概念适当加强框架柱的措施</w:t>
      </w:r>
      <w:r w:rsidRPr="004F3E37">
        <w:rPr>
          <w:rFonts w:hAnsi="宋体" w:hint="eastAsia"/>
          <w:szCs w:val="21"/>
        </w:rPr>
        <w:t>。</w:t>
      </w:r>
    </w:p>
    <w:p w:rsidR="00724FCA" w:rsidRPr="00A72D78" w:rsidRDefault="00724FCA" w:rsidP="00724FCA">
      <w:pPr>
        <w:spacing w:line="288" w:lineRule="auto"/>
        <w:ind w:firstLineChars="200" w:firstLine="414"/>
        <w:rPr>
          <w:color w:val="1F497D" w:themeColor="text2"/>
          <w:szCs w:val="21"/>
          <w:u w:val="single"/>
        </w:rPr>
      </w:pPr>
      <w:r w:rsidRPr="00A72D78">
        <w:rPr>
          <w:rFonts w:hint="eastAsia"/>
          <w:color w:val="1F497D" w:themeColor="text2"/>
          <w:u w:val="single"/>
        </w:rPr>
        <w:t>此次局部修订进行</w:t>
      </w:r>
      <w:r w:rsidRPr="00A72D78">
        <w:rPr>
          <w:color w:val="1F497D" w:themeColor="text2"/>
          <w:u w:val="single"/>
        </w:rPr>
        <w:t>文字调整，</w:t>
      </w:r>
      <w:r w:rsidRPr="00A72D78">
        <w:rPr>
          <w:rFonts w:hint="eastAsia"/>
          <w:color w:val="1F497D" w:themeColor="text2"/>
          <w:u w:val="single"/>
        </w:rPr>
        <w:t>以明确最小总配筋率取值规定。</w:t>
      </w:r>
    </w:p>
    <w:p w:rsidR="00724FCA" w:rsidRDefault="00724FCA" w:rsidP="00724FCA">
      <w:pPr>
        <w:snapToGrid w:val="0"/>
        <w:spacing w:line="288" w:lineRule="auto"/>
        <w:rPr>
          <w:b/>
          <w:szCs w:val="21"/>
        </w:rPr>
      </w:pPr>
    </w:p>
    <w:p w:rsidR="00724FCA" w:rsidRPr="004F3E37" w:rsidRDefault="00724FCA" w:rsidP="00724FCA">
      <w:pPr>
        <w:snapToGrid w:val="0"/>
        <w:spacing w:line="288"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F1638F">
          <w:rPr>
            <w:b/>
            <w:szCs w:val="21"/>
          </w:rPr>
          <w:t>14.3.2</w:t>
        </w:r>
      </w:smartTag>
      <w:r w:rsidRPr="004F3E37">
        <w:rPr>
          <w:rFonts w:hint="eastAsia"/>
          <w:szCs w:val="21"/>
        </w:rPr>
        <w:t xml:space="preserve"> </w:t>
      </w:r>
      <w:r>
        <w:rPr>
          <w:rFonts w:hint="eastAsia"/>
          <w:szCs w:val="21"/>
        </w:rPr>
        <w:t xml:space="preserve"> </w:t>
      </w:r>
      <w:r w:rsidRPr="004F3E37">
        <w:rPr>
          <w:rFonts w:hAnsi="宋体"/>
          <w:szCs w:val="21"/>
        </w:rPr>
        <w:t>本条规定比地上板柱结构有所加强，旨在便于协调安全受力和方便施工的需要。为加快施工进度，减少基坑暴露时间，地下建筑结构的底板、顶板和楼板常采用无梁肋结构，由此使底板、顶板和楼板等的受力体系不再是板梁体系，故在必要时宜通过在柱上板带中设置暗梁对其加强。</w:t>
      </w:r>
    </w:p>
    <w:p w:rsidR="00724FCA" w:rsidRPr="004F3E37" w:rsidRDefault="00724FCA" w:rsidP="00724FCA">
      <w:pPr>
        <w:snapToGrid w:val="0"/>
        <w:spacing w:line="288" w:lineRule="auto"/>
        <w:ind w:firstLineChars="200" w:firstLine="414"/>
        <w:rPr>
          <w:rFonts w:hAnsi="宋体"/>
          <w:szCs w:val="21"/>
        </w:rPr>
      </w:pPr>
      <w:r w:rsidRPr="004F3E37">
        <w:rPr>
          <w:rFonts w:hint="eastAsia"/>
          <w:szCs w:val="21"/>
        </w:rPr>
        <w:t>为</w:t>
      </w:r>
      <w:r w:rsidRPr="004F3E37">
        <w:rPr>
          <w:rFonts w:hAnsi="宋体"/>
          <w:szCs w:val="21"/>
        </w:rPr>
        <w:t>加强楼盖结构的整体性</w:t>
      </w:r>
      <w:r w:rsidRPr="004F3E37">
        <w:rPr>
          <w:rFonts w:hAnsi="宋体" w:hint="eastAsia"/>
          <w:szCs w:val="21"/>
        </w:rPr>
        <w:t>，</w:t>
      </w:r>
      <w:r w:rsidRPr="004F3E37">
        <w:rPr>
          <w:rFonts w:hAnsi="宋体"/>
          <w:szCs w:val="21"/>
        </w:rPr>
        <w:t>第</w:t>
      </w:r>
      <w:r w:rsidRPr="004F3E37">
        <w:rPr>
          <w:rFonts w:hint="eastAsia"/>
          <w:szCs w:val="21"/>
        </w:rPr>
        <w:t>2</w:t>
      </w:r>
      <w:r w:rsidRPr="004F3E37">
        <w:rPr>
          <w:rFonts w:hAnsi="宋体"/>
          <w:szCs w:val="21"/>
        </w:rPr>
        <w:t>款</w:t>
      </w:r>
      <w:r w:rsidRPr="004F3E37">
        <w:rPr>
          <w:rFonts w:hAnsi="宋体" w:hint="eastAsia"/>
          <w:szCs w:val="21"/>
        </w:rPr>
        <w:t>提出</w:t>
      </w:r>
      <w:r w:rsidRPr="004F3E37">
        <w:rPr>
          <w:rFonts w:hAnsi="宋体"/>
          <w:szCs w:val="21"/>
        </w:rPr>
        <w:t>加强周边墙体与楼板的连接构造的措施。</w:t>
      </w:r>
    </w:p>
    <w:p w:rsidR="00724FCA" w:rsidRDefault="00724FCA" w:rsidP="00724FCA">
      <w:pPr>
        <w:snapToGrid w:val="0"/>
        <w:spacing w:line="288" w:lineRule="auto"/>
        <w:ind w:firstLineChars="200" w:firstLine="414"/>
        <w:rPr>
          <w:rFonts w:hAnsi="宋体"/>
          <w:szCs w:val="21"/>
        </w:rPr>
      </w:pPr>
      <w:r w:rsidRPr="004F3E37">
        <w:rPr>
          <w:rFonts w:hAnsi="宋体"/>
          <w:szCs w:val="21"/>
        </w:rPr>
        <w:t>水平地震作用下，地下建筑侧墙、顶板和楼板开孔都将影响结构体系的抗震承载能力，故有必要适当限制开孔面积，并辅以必要的措施加强孔口周围的构件。</w:t>
      </w:r>
    </w:p>
    <w:p w:rsidR="00724FCA" w:rsidRPr="00A72D78" w:rsidRDefault="00724FCA" w:rsidP="00724FCA">
      <w:pPr>
        <w:spacing w:line="288" w:lineRule="auto"/>
        <w:ind w:firstLineChars="200" w:firstLine="414"/>
        <w:rPr>
          <w:color w:val="1F497D" w:themeColor="text2"/>
          <w:u w:val="single"/>
        </w:rPr>
      </w:pPr>
      <w:r w:rsidRPr="00A72D78">
        <w:rPr>
          <w:rFonts w:hint="eastAsia"/>
          <w:color w:val="1F497D" w:themeColor="text2"/>
          <w:u w:val="single"/>
        </w:rPr>
        <w:t>此次局部修订进行</w:t>
      </w:r>
      <w:r w:rsidRPr="00A72D78">
        <w:rPr>
          <w:color w:val="1F497D" w:themeColor="text2"/>
          <w:u w:val="single"/>
        </w:rPr>
        <w:t>文字调整，</w:t>
      </w:r>
      <w:r w:rsidRPr="00A72D78">
        <w:rPr>
          <w:rFonts w:hint="eastAsia"/>
          <w:color w:val="1F497D" w:themeColor="text2"/>
          <w:u w:val="single"/>
        </w:rPr>
        <w:t>明确暗梁的设置范围。</w:t>
      </w:r>
    </w:p>
    <w:p w:rsidR="00724FCA" w:rsidRDefault="00724FCA"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69576D" w:rsidRDefault="0069576D" w:rsidP="00F045F4">
      <w:pPr>
        <w:pStyle w:val="a6"/>
        <w:snapToGrid w:val="0"/>
        <w:spacing w:line="240" w:lineRule="exact"/>
        <w:ind w:firstLine="420"/>
        <w:rPr>
          <w:rFonts w:ascii="Times New Roman" w:hAnsi="Times New Roman"/>
          <w:color w:val="000000" w:themeColor="text1"/>
          <w:sz w:val="18"/>
        </w:rPr>
      </w:pPr>
    </w:p>
    <w:p w:rsidR="00724FCA" w:rsidRPr="00A72D78" w:rsidRDefault="00724FCA" w:rsidP="00724FCA">
      <w:pPr>
        <w:pStyle w:val="2"/>
        <w:jc w:val="center"/>
        <w:rPr>
          <w:color w:val="1F497D" w:themeColor="text2"/>
          <w:u w:val="single"/>
        </w:rPr>
      </w:pPr>
      <w:r w:rsidRPr="00A72D78">
        <w:rPr>
          <w:rFonts w:hint="eastAsia"/>
          <w:color w:val="1F497D" w:themeColor="text2"/>
          <w:u w:val="single"/>
        </w:rPr>
        <w:t>附录</w:t>
      </w:r>
      <w:r w:rsidRPr="00A72D78">
        <w:rPr>
          <w:rFonts w:hint="eastAsia"/>
          <w:color w:val="1F497D" w:themeColor="text2"/>
          <w:u w:val="single"/>
        </w:rPr>
        <w:t xml:space="preserve">A  </w:t>
      </w:r>
      <w:r w:rsidRPr="00A72D78">
        <w:rPr>
          <w:rFonts w:hint="eastAsia"/>
          <w:color w:val="1F497D" w:themeColor="text2"/>
          <w:u w:val="single"/>
        </w:rPr>
        <w:t>我国主要城镇抗震设防烈度、设计基本地震加速度和设计地震分组</w:t>
      </w:r>
    </w:p>
    <w:p w:rsidR="00724FCA" w:rsidRPr="00A72D78" w:rsidRDefault="00724FCA" w:rsidP="00724FCA">
      <w:pPr>
        <w:pStyle w:val="a6"/>
        <w:spacing w:line="252" w:lineRule="auto"/>
        <w:ind w:firstLineChars="300" w:firstLine="531"/>
        <w:rPr>
          <w:rFonts w:ascii="楷体" w:eastAsia="楷体" w:hAnsi="楷体"/>
          <w:color w:val="1F497D" w:themeColor="text2"/>
          <w:sz w:val="18"/>
          <w:szCs w:val="18"/>
        </w:rPr>
      </w:pPr>
    </w:p>
    <w:p w:rsidR="00724FCA" w:rsidRPr="00A72D78" w:rsidRDefault="00724FCA" w:rsidP="00A0471B">
      <w:pPr>
        <w:pStyle w:val="a6"/>
        <w:spacing w:line="252" w:lineRule="auto"/>
        <w:ind w:firstLineChars="200" w:firstLine="414"/>
        <w:rPr>
          <w:rFonts w:ascii="楷体" w:eastAsia="楷体" w:hAnsi="楷体"/>
          <w:color w:val="1F497D" w:themeColor="text2"/>
          <w:szCs w:val="21"/>
        </w:rPr>
      </w:pPr>
      <w:r w:rsidRPr="00A72D78">
        <w:rPr>
          <w:rFonts w:ascii="楷体" w:eastAsia="楷体" w:hAnsi="楷体" w:hint="eastAsia"/>
          <w:color w:val="1F497D" w:themeColor="text2"/>
          <w:szCs w:val="21"/>
        </w:rPr>
        <w:t>本附录系根据《中国地震动参数区划图》GB18306-2015和《中华人民共和国行政区划简册2015》以及中华人民共和国民政部发布的《2015年县级以上行政区划变更情况（截止2015年</w:t>
      </w:r>
      <w:r w:rsidR="00087C92" w:rsidRPr="00A72D78">
        <w:rPr>
          <w:rFonts w:ascii="楷体" w:eastAsia="楷体" w:hAnsi="楷体" w:hint="eastAsia"/>
          <w:color w:val="1F497D" w:themeColor="text2"/>
          <w:szCs w:val="21"/>
        </w:rPr>
        <w:t>9</w:t>
      </w:r>
      <w:r w:rsidRPr="00A72D78">
        <w:rPr>
          <w:rFonts w:ascii="楷体" w:eastAsia="楷体" w:hAnsi="楷体" w:hint="eastAsia"/>
          <w:color w:val="1F497D" w:themeColor="text2"/>
          <w:szCs w:val="21"/>
        </w:rPr>
        <w:t>月</w:t>
      </w:r>
      <w:r w:rsidR="00087C92" w:rsidRPr="00A72D78">
        <w:rPr>
          <w:rFonts w:ascii="楷体" w:eastAsia="楷体" w:hAnsi="楷体" w:hint="eastAsia"/>
          <w:color w:val="1F497D" w:themeColor="text2"/>
          <w:szCs w:val="21"/>
        </w:rPr>
        <w:t>12</w:t>
      </w:r>
      <w:r w:rsidRPr="00A72D78">
        <w:rPr>
          <w:rFonts w:ascii="楷体" w:eastAsia="楷体" w:hAnsi="楷体" w:hint="eastAsia"/>
          <w:color w:val="1F497D" w:themeColor="text2"/>
          <w:szCs w:val="21"/>
        </w:rPr>
        <w:t>日）》编制。</w:t>
      </w:r>
    </w:p>
    <w:p w:rsidR="00724FCA" w:rsidRPr="00A72D78" w:rsidRDefault="00724FCA" w:rsidP="00A0471B">
      <w:pPr>
        <w:autoSpaceDE w:val="0"/>
        <w:autoSpaceDN w:val="0"/>
        <w:spacing w:line="240" w:lineRule="auto"/>
        <w:ind w:firstLineChars="200" w:firstLine="414"/>
        <w:jc w:val="left"/>
        <w:textAlignment w:val="auto"/>
        <w:rPr>
          <w:rFonts w:ascii="楷体" w:eastAsia="楷体" w:hAnsi="楷体"/>
          <w:color w:val="1F497D" w:themeColor="text2"/>
          <w:szCs w:val="21"/>
        </w:rPr>
      </w:pPr>
      <w:r w:rsidRPr="00A72D78">
        <w:rPr>
          <w:rFonts w:ascii="楷体" w:eastAsia="楷体" w:hAnsi="楷体" w:hint="eastAsia"/>
          <w:color w:val="1F497D" w:themeColor="text2"/>
          <w:szCs w:val="21"/>
        </w:rPr>
        <w:t>本附录仅给出了我国各县级及县级以上城镇的中心地区（如城关地区）的抗震设防烈度、设计基本地震加速度和所属的设计地震分组。当在各县级及县级以上城镇中心地区以外的行政区域从事建筑工程建设活动时，应根据工程场址的地理坐标查询《中国地震动参数区划图》GB18306-2015的“附录</w:t>
      </w:r>
      <w:r w:rsidRPr="00A72D78">
        <w:rPr>
          <w:rFonts w:ascii="楷体" w:eastAsia="楷体" w:hAnsi="楷体"/>
          <w:color w:val="1F497D" w:themeColor="text2"/>
          <w:szCs w:val="21"/>
        </w:rPr>
        <w:t>A(</w:t>
      </w:r>
      <w:r w:rsidRPr="00A72D78">
        <w:rPr>
          <w:rFonts w:ascii="楷体" w:eastAsia="楷体" w:hAnsi="楷体" w:hint="eastAsia"/>
          <w:color w:val="1F497D" w:themeColor="text2"/>
          <w:szCs w:val="21"/>
        </w:rPr>
        <w:t>规范性附录〉中国地震动峰值加速度区划图”和“附录</w:t>
      </w:r>
      <w:r w:rsidRPr="00A72D78">
        <w:rPr>
          <w:rFonts w:ascii="楷体" w:eastAsia="楷体" w:hAnsi="楷体"/>
          <w:color w:val="1F497D" w:themeColor="text2"/>
          <w:szCs w:val="21"/>
        </w:rPr>
        <w:t>B (</w:t>
      </w:r>
      <w:r w:rsidRPr="00A72D78">
        <w:rPr>
          <w:rFonts w:ascii="楷体" w:eastAsia="楷体" w:hAnsi="楷体" w:hint="eastAsia"/>
          <w:color w:val="1F497D" w:themeColor="text2"/>
          <w:szCs w:val="21"/>
        </w:rPr>
        <w:t>规范性附录〉中国地震动加速度反应谱特征周期区划图”，以确定工程场址的地震动峰值加速度和地震加速度反应谱特征周期，并根据下述原则确定工程</w:t>
      </w:r>
      <w:r w:rsidR="00EA3249" w:rsidRPr="00A72D78">
        <w:rPr>
          <w:rFonts w:ascii="楷体" w:eastAsia="楷体" w:hAnsi="楷体" w:hint="eastAsia"/>
          <w:color w:val="1F497D" w:themeColor="text2"/>
          <w:szCs w:val="21"/>
        </w:rPr>
        <w:t>场址所在地</w:t>
      </w:r>
      <w:r w:rsidRPr="00A72D78">
        <w:rPr>
          <w:rFonts w:ascii="楷体" w:eastAsia="楷体" w:hAnsi="楷体" w:hint="eastAsia"/>
          <w:color w:val="1F497D" w:themeColor="text2"/>
          <w:szCs w:val="21"/>
        </w:rPr>
        <w:t>的抗震设防烈度、设计基本地震加速度和所属的设计地震分组：</w:t>
      </w:r>
    </w:p>
    <w:p w:rsidR="0069576D" w:rsidRPr="00A72D78" w:rsidRDefault="0069576D" w:rsidP="00724FCA">
      <w:pPr>
        <w:autoSpaceDE w:val="0"/>
        <w:autoSpaceDN w:val="0"/>
        <w:spacing w:line="240" w:lineRule="auto"/>
        <w:ind w:firstLineChars="300" w:firstLine="531"/>
        <w:jc w:val="left"/>
        <w:textAlignment w:val="auto"/>
        <w:rPr>
          <w:rFonts w:ascii="楷体" w:eastAsia="楷体" w:hAnsi="楷体"/>
          <w:color w:val="1F497D" w:themeColor="text2"/>
          <w:sz w:val="18"/>
          <w:szCs w:val="18"/>
        </w:rPr>
      </w:pPr>
    </w:p>
    <w:p w:rsidR="00724FCA" w:rsidRPr="00A72D78" w:rsidRDefault="00724FCA" w:rsidP="00724FCA">
      <w:pPr>
        <w:spacing w:line="288" w:lineRule="auto"/>
        <w:jc w:val="center"/>
        <w:rPr>
          <w:rFonts w:eastAsia="黑体"/>
          <w:color w:val="1F497D" w:themeColor="text2"/>
          <w:sz w:val="18"/>
        </w:rPr>
      </w:pPr>
      <w:r w:rsidRPr="00A72D78">
        <w:rPr>
          <w:rFonts w:eastAsia="黑体"/>
          <w:b/>
          <w:color w:val="1F497D" w:themeColor="text2"/>
          <w:sz w:val="18"/>
        </w:rPr>
        <w:t>抗震设防烈度、设计基本地震加速度</w:t>
      </w:r>
      <w:r w:rsidRPr="00A72D78">
        <w:rPr>
          <w:rFonts w:eastAsia="黑体" w:hint="eastAsia"/>
          <w:b/>
          <w:color w:val="1F497D" w:themeColor="text2"/>
          <w:sz w:val="18"/>
        </w:rPr>
        <w:t>和</w:t>
      </w:r>
      <w:r w:rsidRPr="00A72D78">
        <w:rPr>
          <w:rFonts w:eastAsia="黑体" w:hint="eastAsia"/>
          <w:b/>
          <w:color w:val="1F497D" w:themeColor="text2"/>
          <w:sz w:val="18"/>
        </w:rPr>
        <w:t>GB18306</w:t>
      </w:r>
      <w:r w:rsidRPr="00A72D78">
        <w:rPr>
          <w:rFonts w:eastAsia="黑体" w:hint="eastAsia"/>
          <w:b/>
          <w:color w:val="1F497D" w:themeColor="text2"/>
          <w:sz w:val="18"/>
        </w:rPr>
        <w:t>地震动峰值加速度</w:t>
      </w:r>
      <w:r w:rsidRPr="00A72D78">
        <w:rPr>
          <w:rFonts w:eastAsia="黑体"/>
          <w:b/>
          <w:color w:val="1F497D" w:themeColor="text2"/>
          <w:sz w:val="18"/>
        </w:rPr>
        <w:t>的对应关系</w:t>
      </w:r>
    </w:p>
    <w:tbl>
      <w:tblPr>
        <w:tblW w:w="7840" w:type="dxa"/>
        <w:tblInd w:w="2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454"/>
        <w:gridCol w:w="661"/>
        <w:gridCol w:w="945"/>
        <w:gridCol w:w="945"/>
        <w:gridCol w:w="945"/>
        <w:gridCol w:w="945"/>
        <w:gridCol w:w="945"/>
      </w:tblGrid>
      <w:tr w:rsidR="00724FCA" w:rsidRPr="00A72D78" w:rsidTr="00E57327">
        <w:tc>
          <w:tcPr>
            <w:tcW w:w="2454"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r w:rsidRPr="00A72D78">
              <w:rPr>
                <w:rFonts w:hint="eastAsia"/>
                <w:color w:val="1F497D" w:themeColor="text2"/>
                <w:sz w:val="18"/>
              </w:rPr>
              <w:t>抗震设防烈度</w:t>
            </w:r>
          </w:p>
        </w:tc>
        <w:tc>
          <w:tcPr>
            <w:tcW w:w="661"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r w:rsidRPr="00A72D78">
              <w:rPr>
                <w:color w:val="1F497D" w:themeColor="text2"/>
                <w:sz w:val="18"/>
              </w:rPr>
              <w:t>6</w:t>
            </w:r>
          </w:p>
        </w:tc>
        <w:tc>
          <w:tcPr>
            <w:tcW w:w="1890" w:type="dxa"/>
            <w:gridSpan w:val="2"/>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r w:rsidRPr="00A72D78">
              <w:rPr>
                <w:color w:val="1F497D" w:themeColor="text2"/>
                <w:sz w:val="18"/>
              </w:rPr>
              <w:t>7</w:t>
            </w:r>
          </w:p>
        </w:tc>
        <w:tc>
          <w:tcPr>
            <w:tcW w:w="1890" w:type="dxa"/>
            <w:gridSpan w:val="2"/>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r w:rsidRPr="00A72D78">
              <w:rPr>
                <w:color w:val="1F497D" w:themeColor="text2"/>
                <w:sz w:val="18"/>
              </w:rPr>
              <w:t>8</w:t>
            </w:r>
          </w:p>
        </w:tc>
        <w:tc>
          <w:tcPr>
            <w:tcW w:w="945"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r w:rsidRPr="00A72D78">
              <w:rPr>
                <w:color w:val="1F497D" w:themeColor="text2"/>
                <w:sz w:val="18"/>
              </w:rPr>
              <w:t>9</w:t>
            </w:r>
          </w:p>
        </w:tc>
      </w:tr>
      <w:tr w:rsidR="00724FCA" w:rsidRPr="00A72D78" w:rsidTr="00E57327">
        <w:tc>
          <w:tcPr>
            <w:tcW w:w="2454"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r w:rsidRPr="00A72D78">
              <w:rPr>
                <w:rFonts w:hint="eastAsia"/>
                <w:color w:val="1F497D" w:themeColor="text2"/>
                <w:sz w:val="18"/>
              </w:rPr>
              <w:t>设计基本地震加速度值</w:t>
            </w:r>
          </w:p>
        </w:tc>
        <w:tc>
          <w:tcPr>
            <w:tcW w:w="661"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smartTag w:uri="urn:schemas-microsoft-com:office:smarttags" w:element="chmetcnv">
              <w:smartTagPr>
                <w:attr w:name="TCSC" w:val="0"/>
                <w:attr w:name="NumberType" w:val="1"/>
                <w:attr w:name="Negative" w:val="False"/>
                <w:attr w:name="HasSpace" w:val="False"/>
                <w:attr w:name="SourceValue" w:val="0.05"/>
                <w:attr w:name="UnitName" w:val="g"/>
              </w:smartTagPr>
              <w:r w:rsidRPr="00A72D78">
                <w:rPr>
                  <w:color w:val="1F497D" w:themeColor="text2"/>
                  <w:sz w:val="18"/>
                </w:rPr>
                <w:t>0.05g</w:t>
              </w:r>
            </w:smartTag>
          </w:p>
        </w:tc>
        <w:tc>
          <w:tcPr>
            <w:tcW w:w="945"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r w:rsidRPr="00A72D78">
              <w:rPr>
                <w:color w:val="1F497D" w:themeColor="text2"/>
                <w:sz w:val="18"/>
              </w:rPr>
              <w:t>0.10</w:t>
            </w:r>
            <w:r w:rsidRPr="00A72D78">
              <w:rPr>
                <w:rFonts w:hint="eastAsia"/>
                <w:color w:val="1F497D" w:themeColor="text2"/>
                <w:sz w:val="18"/>
              </w:rPr>
              <w:t>g</w:t>
            </w:r>
          </w:p>
        </w:tc>
        <w:tc>
          <w:tcPr>
            <w:tcW w:w="945"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r w:rsidRPr="00A72D78">
              <w:rPr>
                <w:color w:val="1F497D" w:themeColor="text2"/>
                <w:sz w:val="18"/>
              </w:rPr>
              <w:t>0.15g</w:t>
            </w:r>
          </w:p>
        </w:tc>
        <w:tc>
          <w:tcPr>
            <w:tcW w:w="945"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r w:rsidRPr="00A72D78">
              <w:rPr>
                <w:color w:val="1F497D" w:themeColor="text2"/>
                <w:sz w:val="18"/>
              </w:rPr>
              <w:t>0.20</w:t>
            </w:r>
            <w:r w:rsidRPr="00A72D78">
              <w:rPr>
                <w:rFonts w:hint="eastAsia"/>
                <w:color w:val="1F497D" w:themeColor="text2"/>
                <w:sz w:val="18"/>
              </w:rPr>
              <w:t>g</w:t>
            </w:r>
          </w:p>
        </w:tc>
        <w:tc>
          <w:tcPr>
            <w:tcW w:w="945"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r w:rsidRPr="00A72D78">
              <w:rPr>
                <w:color w:val="1F497D" w:themeColor="text2"/>
                <w:sz w:val="18"/>
              </w:rPr>
              <w:t>0.30g</w:t>
            </w:r>
          </w:p>
        </w:tc>
        <w:tc>
          <w:tcPr>
            <w:tcW w:w="945"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smartTag w:uri="urn:schemas-microsoft-com:office:smarttags" w:element="chmetcnv">
              <w:smartTagPr>
                <w:attr w:name="TCSC" w:val="0"/>
                <w:attr w:name="NumberType" w:val="1"/>
                <w:attr w:name="Negative" w:val="False"/>
                <w:attr w:name="HasSpace" w:val="False"/>
                <w:attr w:name="SourceValue" w:val="0.4"/>
                <w:attr w:name="UnitName" w:val="g"/>
              </w:smartTagPr>
              <w:r w:rsidRPr="00A72D78">
                <w:rPr>
                  <w:color w:val="1F497D" w:themeColor="text2"/>
                  <w:sz w:val="18"/>
                </w:rPr>
                <w:t>0.40g</w:t>
              </w:r>
            </w:smartTag>
          </w:p>
        </w:tc>
      </w:tr>
      <w:tr w:rsidR="00724FCA" w:rsidRPr="00A72D78" w:rsidTr="00E57327">
        <w:tc>
          <w:tcPr>
            <w:tcW w:w="2454"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r w:rsidRPr="00A72D78">
              <w:rPr>
                <w:rFonts w:hint="eastAsia"/>
                <w:color w:val="1F497D" w:themeColor="text2"/>
                <w:sz w:val="18"/>
              </w:rPr>
              <w:t>GB18306</w:t>
            </w:r>
            <w:r w:rsidRPr="00A72D78">
              <w:rPr>
                <w:color w:val="1F497D" w:themeColor="text2"/>
                <w:sz w:val="18"/>
              </w:rPr>
              <w:t>：</w:t>
            </w:r>
            <w:r w:rsidRPr="00A72D78">
              <w:rPr>
                <w:rFonts w:hint="eastAsia"/>
                <w:color w:val="1F497D" w:themeColor="text2"/>
                <w:sz w:val="18"/>
              </w:rPr>
              <w:t>地震动峰值加速度</w:t>
            </w:r>
          </w:p>
        </w:tc>
        <w:tc>
          <w:tcPr>
            <w:tcW w:w="661"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r w:rsidRPr="00A72D78">
              <w:rPr>
                <w:color w:val="1F497D" w:themeColor="text2"/>
                <w:sz w:val="18"/>
              </w:rPr>
              <w:t>0.05</w:t>
            </w:r>
            <w:r w:rsidRPr="00A72D78">
              <w:rPr>
                <w:rFonts w:hint="eastAsia"/>
                <w:color w:val="1F497D" w:themeColor="text2"/>
                <w:sz w:val="18"/>
              </w:rPr>
              <w:t>g</w:t>
            </w:r>
          </w:p>
        </w:tc>
        <w:tc>
          <w:tcPr>
            <w:tcW w:w="945"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r w:rsidRPr="00A72D78">
              <w:rPr>
                <w:color w:val="1F497D" w:themeColor="text2"/>
                <w:sz w:val="18"/>
              </w:rPr>
              <w:t>0.10</w:t>
            </w:r>
            <w:r w:rsidRPr="00A72D78">
              <w:rPr>
                <w:rFonts w:hint="eastAsia"/>
                <w:color w:val="1F497D" w:themeColor="text2"/>
                <w:sz w:val="18"/>
              </w:rPr>
              <w:t>g</w:t>
            </w:r>
          </w:p>
        </w:tc>
        <w:tc>
          <w:tcPr>
            <w:tcW w:w="945"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r w:rsidRPr="00A72D78">
              <w:rPr>
                <w:color w:val="1F497D" w:themeColor="text2"/>
                <w:sz w:val="18"/>
              </w:rPr>
              <w:t>0.15g</w:t>
            </w:r>
          </w:p>
        </w:tc>
        <w:tc>
          <w:tcPr>
            <w:tcW w:w="945"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r w:rsidRPr="00A72D78">
              <w:rPr>
                <w:color w:val="1F497D" w:themeColor="text2"/>
                <w:sz w:val="18"/>
              </w:rPr>
              <w:t>0.20</w:t>
            </w:r>
            <w:r w:rsidRPr="00A72D78">
              <w:rPr>
                <w:rFonts w:hint="eastAsia"/>
                <w:color w:val="1F497D" w:themeColor="text2"/>
                <w:sz w:val="18"/>
              </w:rPr>
              <w:t>g</w:t>
            </w:r>
          </w:p>
        </w:tc>
        <w:tc>
          <w:tcPr>
            <w:tcW w:w="945"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r w:rsidRPr="00A72D78">
              <w:rPr>
                <w:color w:val="1F497D" w:themeColor="text2"/>
                <w:sz w:val="18"/>
              </w:rPr>
              <w:t>0.30g</w:t>
            </w:r>
          </w:p>
        </w:tc>
        <w:tc>
          <w:tcPr>
            <w:tcW w:w="945" w:type="dxa"/>
            <w:tcBorders>
              <w:top w:val="single" w:sz="4" w:space="0" w:color="auto"/>
              <w:left w:val="single" w:sz="4" w:space="0" w:color="auto"/>
              <w:bottom w:val="single" w:sz="4" w:space="0" w:color="auto"/>
              <w:right w:val="single" w:sz="4" w:space="0" w:color="auto"/>
            </w:tcBorders>
          </w:tcPr>
          <w:p w:rsidR="00724FCA" w:rsidRPr="00A72D78" w:rsidRDefault="00724FCA" w:rsidP="00E57327">
            <w:pPr>
              <w:spacing w:line="288" w:lineRule="auto"/>
              <w:jc w:val="center"/>
              <w:rPr>
                <w:color w:val="1F497D" w:themeColor="text2"/>
                <w:sz w:val="18"/>
              </w:rPr>
            </w:pPr>
            <w:smartTag w:uri="urn:schemas-microsoft-com:office:smarttags" w:element="chmetcnv">
              <w:smartTagPr>
                <w:attr w:name="UnitName" w:val="g"/>
                <w:attr w:name="SourceValue" w:val="0.4"/>
                <w:attr w:name="HasSpace" w:val="False"/>
                <w:attr w:name="Negative" w:val="False"/>
                <w:attr w:name="NumberType" w:val="1"/>
                <w:attr w:name="TCSC" w:val="0"/>
              </w:smartTagPr>
              <w:r w:rsidRPr="00A72D78">
                <w:rPr>
                  <w:color w:val="1F497D" w:themeColor="text2"/>
                  <w:sz w:val="18"/>
                </w:rPr>
                <w:t>0.40g</w:t>
              </w:r>
            </w:smartTag>
          </w:p>
        </w:tc>
      </w:tr>
      <w:tr w:rsidR="00724FCA" w:rsidRPr="00A72D78" w:rsidTr="00E573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386" w:type="dxa"/>
        </w:trPr>
        <w:tc>
          <w:tcPr>
            <w:tcW w:w="2454" w:type="dxa"/>
          </w:tcPr>
          <w:p w:rsidR="00724FCA" w:rsidRPr="00A72D78" w:rsidRDefault="00724FCA" w:rsidP="00E57327">
            <w:pPr>
              <w:spacing w:line="288" w:lineRule="auto"/>
              <w:rPr>
                <w:color w:val="1F497D" w:themeColor="text2"/>
                <w:sz w:val="18"/>
              </w:rPr>
            </w:pPr>
            <w:r w:rsidRPr="00A72D78">
              <w:rPr>
                <w:rFonts w:hint="eastAsia"/>
                <w:color w:val="1F497D" w:themeColor="text2"/>
                <w:sz w:val="18"/>
              </w:rPr>
              <w:t xml:space="preserve">     </w:t>
            </w:r>
            <w:r w:rsidRPr="00A72D78">
              <w:rPr>
                <w:rFonts w:hint="eastAsia"/>
                <w:color w:val="1F497D" w:themeColor="text2"/>
                <w:sz w:val="18"/>
              </w:rPr>
              <w:t>注：</w:t>
            </w:r>
            <w:r w:rsidRPr="00A72D78">
              <w:rPr>
                <w:color w:val="1F497D" w:themeColor="text2"/>
                <w:sz w:val="18"/>
              </w:rPr>
              <w:t>g</w:t>
            </w:r>
            <w:r w:rsidRPr="00A72D78">
              <w:rPr>
                <w:rFonts w:hint="eastAsia"/>
                <w:color w:val="1F497D" w:themeColor="text2"/>
                <w:sz w:val="18"/>
              </w:rPr>
              <w:t>为重力加速度。</w:t>
            </w:r>
          </w:p>
        </w:tc>
      </w:tr>
    </w:tbl>
    <w:p w:rsidR="00724FCA" w:rsidRPr="00A72D78" w:rsidRDefault="00724FCA" w:rsidP="00724FCA">
      <w:pPr>
        <w:autoSpaceDE w:val="0"/>
        <w:autoSpaceDN w:val="0"/>
        <w:spacing w:line="240" w:lineRule="auto"/>
        <w:jc w:val="left"/>
        <w:textAlignment w:val="auto"/>
        <w:rPr>
          <w:rFonts w:ascii="楷体" w:eastAsia="楷体" w:hAnsi="楷体"/>
          <w:color w:val="1F497D" w:themeColor="text2"/>
          <w:sz w:val="18"/>
          <w:szCs w:val="18"/>
        </w:rPr>
      </w:pPr>
    </w:p>
    <w:p w:rsidR="00724FCA" w:rsidRPr="00A72D78" w:rsidRDefault="00724FCA" w:rsidP="00724FCA">
      <w:pPr>
        <w:spacing w:line="288" w:lineRule="auto"/>
        <w:jc w:val="center"/>
        <w:rPr>
          <w:rFonts w:ascii="楷体" w:eastAsia="楷体" w:hAnsi="楷体"/>
          <w:color w:val="1F497D" w:themeColor="text2"/>
          <w:sz w:val="18"/>
          <w:szCs w:val="18"/>
        </w:rPr>
      </w:pPr>
      <w:r w:rsidRPr="00A72D78">
        <w:rPr>
          <w:rFonts w:eastAsia="黑体"/>
          <w:b/>
          <w:color w:val="1F497D" w:themeColor="text2"/>
          <w:sz w:val="18"/>
        </w:rPr>
        <w:t>设计地震</w:t>
      </w:r>
      <w:r w:rsidRPr="00A72D78">
        <w:rPr>
          <w:rFonts w:eastAsia="黑体" w:hint="eastAsia"/>
          <w:b/>
          <w:color w:val="1F497D" w:themeColor="text2"/>
          <w:sz w:val="18"/>
        </w:rPr>
        <w:t>分组与</w:t>
      </w:r>
      <w:r w:rsidRPr="00A72D78">
        <w:rPr>
          <w:rFonts w:eastAsia="黑体" w:hint="eastAsia"/>
          <w:b/>
          <w:color w:val="1F497D" w:themeColor="text2"/>
          <w:sz w:val="18"/>
        </w:rPr>
        <w:t>GB18306</w:t>
      </w:r>
      <w:r w:rsidRPr="00A72D78">
        <w:rPr>
          <w:rFonts w:eastAsia="黑体" w:hint="eastAsia"/>
          <w:b/>
          <w:color w:val="1F497D" w:themeColor="text2"/>
          <w:sz w:val="18"/>
        </w:rPr>
        <w:t>地震动加速度反应谱特征周期</w:t>
      </w:r>
      <w:r w:rsidRPr="00A72D78">
        <w:rPr>
          <w:rFonts w:eastAsia="黑体"/>
          <w:b/>
          <w:color w:val="1F497D" w:themeColor="text2"/>
          <w:sz w:val="18"/>
        </w:rPr>
        <w:t>的对应关系</w:t>
      </w:r>
    </w:p>
    <w:tbl>
      <w:tblPr>
        <w:tblStyle w:val="a9"/>
        <w:tblW w:w="0" w:type="auto"/>
        <w:tblInd w:w="279" w:type="dxa"/>
        <w:tblLook w:val="04A0"/>
      </w:tblPr>
      <w:tblGrid>
        <w:gridCol w:w="3260"/>
        <w:gridCol w:w="1588"/>
        <w:gridCol w:w="1588"/>
        <w:gridCol w:w="1588"/>
      </w:tblGrid>
      <w:tr w:rsidR="00724FCA" w:rsidRPr="00A72D78" w:rsidTr="00E57327">
        <w:tc>
          <w:tcPr>
            <w:tcW w:w="3260" w:type="dxa"/>
          </w:tcPr>
          <w:p w:rsidR="00724FCA" w:rsidRPr="00A72D78" w:rsidRDefault="00724FCA" w:rsidP="00E57327">
            <w:pPr>
              <w:autoSpaceDE w:val="0"/>
              <w:autoSpaceDN w:val="0"/>
              <w:spacing w:line="240" w:lineRule="auto"/>
              <w:jc w:val="center"/>
              <w:textAlignment w:val="auto"/>
              <w:rPr>
                <w:rFonts w:eastAsia="楷体"/>
                <w:color w:val="1F497D" w:themeColor="text2"/>
                <w:sz w:val="18"/>
                <w:szCs w:val="18"/>
              </w:rPr>
            </w:pPr>
            <w:r w:rsidRPr="00A72D78">
              <w:rPr>
                <w:rFonts w:eastAsia="楷体"/>
                <w:color w:val="1F497D" w:themeColor="text2"/>
                <w:sz w:val="18"/>
                <w:szCs w:val="18"/>
              </w:rPr>
              <w:t>设计地震分组</w:t>
            </w:r>
          </w:p>
        </w:tc>
        <w:tc>
          <w:tcPr>
            <w:tcW w:w="1588" w:type="dxa"/>
          </w:tcPr>
          <w:p w:rsidR="00724FCA" w:rsidRPr="00A72D78" w:rsidRDefault="00724FCA" w:rsidP="00E57327">
            <w:pPr>
              <w:autoSpaceDE w:val="0"/>
              <w:autoSpaceDN w:val="0"/>
              <w:spacing w:line="240" w:lineRule="auto"/>
              <w:jc w:val="center"/>
              <w:textAlignment w:val="auto"/>
              <w:rPr>
                <w:rFonts w:eastAsia="楷体"/>
                <w:color w:val="1F497D" w:themeColor="text2"/>
                <w:sz w:val="18"/>
                <w:szCs w:val="18"/>
              </w:rPr>
            </w:pPr>
            <w:r w:rsidRPr="00A72D78">
              <w:rPr>
                <w:rFonts w:eastAsia="楷体"/>
                <w:color w:val="1F497D" w:themeColor="text2"/>
                <w:sz w:val="18"/>
                <w:szCs w:val="18"/>
              </w:rPr>
              <w:t>第一组</w:t>
            </w:r>
          </w:p>
        </w:tc>
        <w:tc>
          <w:tcPr>
            <w:tcW w:w="1588" w:type="dxa"/>
          </w:tcPr>
          <w:p w:rsidR="00724FCA" w:rsidRPr="00A72D78" w:rsidRDefault="00724FCA" w:rsidP="00E57327">
            <w:pPr>
              <w:autoSpaceDE w:val="0"/>
              <w:autoSpaceDN w:val="0"/>
              <w:spacing w:line="240" w:lineRule="auto"/>
              <w:jc w:val="center"/>
              <w:textAlignment w:val="auto"/>
              <w:rPr>
                <w:rFonts w:eastAsia="楷体"/>
                <w:color w:val="1F497D" w:themeColor="text2"/>
                <w:sz w:val="18"/>
                <w:szCs w:val="18"/>
              </w:rPr>
            </w:pPr>
            <w:r w:rsidRPr="00A72D78">
              <w:rPr>
                <w:rFonts w:eastAsia="楷体"/>
                <w:color w:val="1F497D" w:themeColor="text2"/>
                <w:sz w:val="18"/>
                <w:szCs w:val="18"/>
              </w:rPr>
              <w:t>第二组</w:t>
            </w:r>
          </w:p>
        </w:tc>
        <w:tc>
          <w:tcPr>
            <w:tcW w:w="1588" w:type="dxa"/>
          </w:tcPr>
          <w:p w:rsidR="00724FCA" w:rsidRPr="00A72D78" w:rsidRDefault="00724FCA" w:rsidP="00E57327">
            <w:pPr>
              <w:autoSpaceDE w:val="0"/>
              <w:autoSpaceDN w:val="0"/>
              <w:spacing w:line="240" w:lineRule="auto"/>
              <w:jc w:val="center"/>
              <w:textAlignment w:val="auto"/>
              <w:rPr>
                <w:rFonts w:eastAsia="楷体"/>
                <w:color w:val="1F497D" w:themeColor="text2"/>
                <w:sz w:val="18"/>
                <w:szCs w:val="18"/>
              </w:rPr>
            </w:pPr>
            <w:r w:rsidRPr="00A72D78">
              <w:rPr>
                <w:rFonts w:eastAsia="楷体"/>
                <w:color w:val="1F497D" w:themeColor="text2"/>
                <w:sz w:val="18"/>
                <w:szCs w:val="18"/>
              </w:rPr>
              <w:t>第三组</w:t>
            </w:r>
          </w:p>
        </w:tc>
      </w:tr>
      <w:tr w:rsidR="00724FCA" w:rsidRPr="00A72D78" w:rsidTr="00E57327">
        <w:tc>
          <w:tcPr>
            <w:tcW w:w="3260" w:type="dxa"/>
          </w:tcPr>
          <w:p w:rsidR="00724FCA" w:rsidRPr="00A72D78" w:rsidRDefault="00724FCA" w:rsidP="00E57327">
            <w:pPr>
              <w:autoSpaceDE w:val="0"/>
              <w:autoSpaceDN w:val="0"/>
              <w:spacing w:line="240" w:lineRule="auto"/>
              <w:jc w:val="center"/>
              <w:textAlignment w:val="auto"/>
              <w:rPr>
                <w:rFonts w:eastAsia="楷体"/>
                <w:color w:val="1F497D" w:themeColor="text2"/>
                <w:sz w:val="18"/>
                <w:szCs w:val="18"/>
              </w:rPr>
            </w:pPr>
            <w:r w:rsidRPr="00A72D78">
              <w:rPr>
                <w:rFonts w:eastAsia="楷体"/>
                <w:color w:val="1F497D" w:themeColor="text2"/>
                <w:sz w:val="18"/>
                <w:szCs w:val="18"/>
              </w:rPr>
              <w:t>GB18306</w:t>
            </w:r>
            <w:r w:rsidRPr="00A72D78">
              <w:rPr>
                <w:rFonts w:eastAsia="楷体"/>
                <w:color w:val="1F497D" w:themeColor="text2"/>
                <w:sz w:val="18"/>
                <w:szCs w:val="18"/>
              </w:rPr>
              <w:t>：地震加速度反应谱特征周期</w:t>
            </w:r>
          </w:p>
        </w:tc>
        <w:tc>
          <w:tcPr>
            <w:tcW w:w="1588" w:type="dxa"/>
          </w:tcPr>
          <w:p w:rsidR="00724FCA" w:rsidRPr="00A72D78" w:rsidRDefault="00724FCA" w:rsidP="00E57327">
            <w:pPr>
              <w:autoSpaceDE w:val="0"/>
              <w:autoSpaceDN w:val="0"/>
              <w:spacing w:line="240" w:lineRule="auto"/>
              <w:jc w:val="center"/>
              <w:textAlignment w:val="auto"/>
              <w:rPr>
                <w:rFonts w:eastAsia="楷体"/>
                <w:color w:val="1F497D" w:themeColor="text2"/>
                <w:sz w:val="18"/>
                <w:szCs w:val="18"/>
              </w:rPr>
            </w:pPr>
            <w:r w:rsidRPr="00A72D78">
              <w:rPr>
                <w:rFonts w:eastAsia="楷体"/>
                <w:color w:val="1F497D" w:themeColor="text2"/>
                <w:sz w:val="18"/>
                <w:szCs w:val="18"/>
              </w:rPr>
              <w:t>0.35s</w:t>
            </w:r>
          </w:p>
        </w:tc>
        <w:tc>
          <w:tcPr>
            <w:tcW w:w="1588" w:type="dxa"/>
          </w:tcPr>
          <w:p w:rsidR="00724FCA" w:rsidRPr="00A72D78" w:rsidRDefault="00724FCA" w:rsidP="00E57327">
            <w:pPr>
              <w:autoSpaceDE w:val="0"/>
              <w:autoSpaceDN w:val="0"/>
              <w:spacing w:line="240" w:lineRule="auto"/>
              <w:jc w:val="center"/>
              <w:textAlignment w:val="auto"/>
              <w:rPr>
                <w:rFonts w:eastAsia="楷体"/>
                <w:color w:val="1F497D" w:themeColor="text2"/>
                <w:sz w:val="18"/>
                <w:szCs w:val="18"/>
              </w:rPr>
            </w:pPr>
            <w:r w:rsidRPr="00A72D78">
              <w:rPr>
                <w:rFonts w:eastAsia="楷体"/>
                <w:color w:val="1F497D" w:themeColor="text2"/>
                <w:sz w:val="18"/>
                <w:szCs w:val="18"/>
              </w:rPr>
              <w:t>0.40s</w:t>
            </w:r>
          </w:p>
        </w:tc>
        <w:tc>
          <w:tcPr>
            <w:tcW w:w="1588" w:type="dxa"/>
          </w:tcPr>
          <w:p w:rsidR="00724FCA" w:rsidRPr="00A72D78" w:rsidRDefault="00724FCA" w:rsidP="00E57327">
            <w:pPr>
              <w:autoSpaceDE w:val="0"/>
              <w:autoSpaceDN w:val="0"/>
              <w:spacing w:line="240" w:lineRule="auto"/>
              <w:jc w:val="center"/>
              <w:textAlignment w:val="auto"/>
              <w:rPr>
                <w:rFonts w:eastAsia="楷体"/>
                <w:color w:val="1F497D" w:themeColor="text2"/>
                <w:sz w:val="18"/>
                <w:szCs w:val="18"/>
              </w:rPr>
            </w:pPr>
            <w:r w:rsidRPr="00A72D78">
              <w:rPr>
                <w:rFonts w:eastAsia="楷体"/>
                <w:color w:val="1F497D" w:themeColor="text2"/>
                <w:sz w:val="18"/>
                <w:szCs w:val="18"/>
              </w:rPr>
              <w:t>0.45s</w:t>
            </w:r>
          </w:p>
        </w:tc>
      </w:tr>
    </w:tbl>
    <w:p w:rsidR="00724FCA" w:rsidRPr="00A72D78" w:rsidRDefault="00724FCA" w:rsidP="00724FCA">
      <w:pPr>
        <w:autoSpaceDE w:val="0"/>
        <w:autoSpaceDN w:val="0"/>
        <w:spacing w:line="240" w:lineRule="auto"/>
        <w:jc w:val="left"/>
        <w:textAlignment w:val="auto"/>
        <w:rPr>
          <w:rFonts w:ascii="楷体" w:eastAsia="楷体" w:hAnsi="楷体"/>
          <w:color w:val="1F497D" w:themeColor="text2"/>
          <w:sz w:val="18"/>
          <w:szCs w:val="18"/>
        </w:rPr>
      </w:pPr>
    </w:p>
    <w:p w:rsidR="00724FCA" w:rsidRPr="00A72D78" w:rsidRDefault="00724FCA" w:rsidP="00724FCA">
      <w:pPr>
        <w:pStyle w:val="a6"/>
        <w:snapToGrid w:val="0"/>
        <w:spacing w:line="240" w:lineRule="exact"/>
        <w:ind w:firstLine="420"/>
        <w:rPr>
          <w:rFonts w:ascii="Times New Roman" w:hAnsi="Times New Roman"/>
          <w:color w:val="1F497D" w:themeColor="text2"/>
          <w:sz w:val="18"/>
        </w:rPr>
      </w:pPr>
    </w:p>
    <w:p w:rsidR="00724FCA" w:rsidRPr="00A72D78" w:rsidRDefault="00724FCA" w:rsidP="00F045F4">
      <w:pPr>
        <w:pStyle w:val="a6"/>
        <w:snapToGrid w:val="0"/>
        <w:spacing w:line="240" w:lineRule="exact"/>
        <w:ind w:firstLine="420"/>
        <w:rPr>
          <w:rFonts w:ascii="Times New Roman" w:hAnsi="Times New Roman"/>
          <w:color w:val="1F497D" w:themeColor="text2"/>
          <w:sz w:val="18"/>
        </w:rPr>
      </w:pPr>
    </w:p>
    <w:sectPr w:rsidR="00724FCA" w:rsidRPr="00A72D78" w:rsidSect="00ED3911">
      <w:pgSz w:w="11907" w:h="16840" w:code="9"/>
      <w:pgMar w:top="1440" w:right="1797" w:bottom="1440" w:left="1797" w:header="964" w:footer="964" w:gutter="0"/>
      <w:pgNumType w:start="0"/>
      <w:cols w:space="425"/>
      <w:docGrid w:type="linesAndChars" w:linePitch="311" w:charSpace="-6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0F6" w:rsidRDefault="003440F6">
      <w:pPr>
        <w:spacing w:line="240" w:lineRule="auto"/>
      </w:pPr>
      <w:r>
        <w:separator/>
      </w:r>
    </w:p>
  </w:endnote>
  <w:endnote w:type="continuationSeparator" w:id="1">
    <w:p w:rsidR="003440F6" w:rsidRDefault="003440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B8D" w:rsidRPr="00784948" w:rsidRDefault="000F7B8D" w:rsidP="00784948">
    <w:pPr>
      <w:pStyle w:val="a4"/>
      <w:pBdr>
        <w:top w:val="thickThinSmallGap" w:sz="24" w:space="1" w:color="auto"/>
      </w:pBdr>
      <w:jc w:val="center"/>
      <w:rPr>
        <w:szCs w:val="18"/>
      </w:rPr>
    </w:pPr>
    <w:r>
      <w:rPr>
        <w:rFonts w:hint="eastAsia"/>
        <w:szCs w:val="18"/>
      </w:rPr>
      <w:t xml:space="preserve">~ </w:t>
    </w:r>
    <w:r w:rsidR="00983F89" w:rsidRPr="00784948">
      <w:rPr>
        <w:szCs w:val="18"/>
      </w:rPr>
      <w:fldChar w:fldCharType="begin"/>
    </w:r>
    <w:r w:rsidRPr="00784948">
      <w:rPr>
        <w:szCs w:val="18"/>
      </w:rPr>
      <w:instrText xml:space="preserve"> PAGE   \* MERGEFORMAT </w:instrText>
    </w:r>
    <w:r w:rsidR="00983F89" w:rsidRPr="00784948">
      <w:rPr>
        <w:szCs w:val="18"/>
      </w:rPr>
      <w:fldChar w:fldCharType="separate"/>
    </w:r>
    <w:r w:rsidR="00831416" w:rsidRPr="00831416">
      <w:rPr>
        <w:noProof/>
        <w:szCs w:val="18"/>
        <w:lang w:val="zh-CN"/>
      </w:rPr>
      <w:t>3</w:t>
    </w:r>
    <w:r w:rsidR="00983F89" w:rsidRPr="00784948">
      <w:rPr>
        <w:szCs w:val="18"/>
      </w:rPr>
      <w:fldChar w:fldCharType="end"/>
    </w:r>
    <w:r>
      <w:rPr>
        <w:rFonts w:hint="eastAsia"/>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0F6" w:rsidRDefault="003440F6">
      <w:pPr>
        <w:spacing w:line="240" w:lineRule="auto"/>
      </w:pPr>
      <w:r>
        <w:separator/>
      </w:r>
    </w:p>
  </w:footnote>
  <w:footnote w:type="continuationSeparator" w:id="1">
    <w:p w:rsidR="003440F6" w:rsidRDefault="003440F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770B"/>
    <w:multiLevelType w:val="hybridMultilevel"/>
    <w:tmpl w:val="E898CEE0"/>
    <w:lvl w:ilvl="0" w:tplc="4DE6FDA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1D558F"/>
    <w:multiLevelType w:val="singleLevel"/>
    <w:tmpl w:val="4846FF0A"/>
    <w:lvl w:ilvl="0">
      <w:start w:val="1"/>
      <w:numFmt w:val="decimal"/>
      <w:lvlText w:val="%1"/>
      <w:lvlJc w:val="left"/>
      <w:pPr>
        <w:tabs>
          <w:tab w:val="num" w:pos="780"/>
        </w:tabs>
        <w:ind w:left="780" w:hanging="360"/>
      </w:pPr>
      <w:rPr>
        <w:rFonts w:hint="eastAsia"/>
        <w:b/>
      </w:rPr>
    </w:lvl>
  </w:abstractNum>
  <w:abstractNum w:abstractNumId="2">
    <w:nsid w:val="1F594AF2"/>
    <w:multiLevelType w:val="hybridMultilevel"/>
    <w:tmpl w:val="6F1C1B70"/>
    <w:lvl w:ilvl="0" w:tplc="985A5BE6">
      <w:start w:val="1"/>
      <w:numFmt w:val="decimal"/>
      <w:lvlText w:val="%1)"/>
      <w:lvlJc w:val="left"/>
      <w:pPr>
        <w:tabs>
          <w:tab w:val="num" w:pos="1140"/>
        </w:tabs>
        <w:ind w:left="1140" w:hanging="420"/>
      </w:pPr>
      <w:rPr>
        <w:rFonts w:ascii="Times New Roman" w:eastAsia="Times New Roman" w:hAnsi="Times New Roman" w:cs="Times New Roman"/>
        <w:b/>
      </w:rPr>
    </w:lvl>
    <w:lvl w:ilvl="1" w:tplc="0BEA60A0" w:tentative="1">
      <w:start w:val="1"/>
      <w:numFmt w:val="lowerLetter"/>
      <w:lvlText w:val="%2)"/>
      <w:lvlJc w:val="left"/>
      <w:pPr>
        <w:tabs>
          <w:tab w:val="num" w:pos="1560"/>
        </w:tabs>
        <w:ind w:left="1560" w:hanging="420"/>
      </w:pPr>
    </w:lvl>
    <w:lvl w:ilvl="2" w:tplc="69E4D7D4" w:tentative="1">
      <w:start w:val="1"/>
      <w:numFmt w:val="lowerRoman"/>
      <w:lvlText w:val="%3."/>
      <w:lvlJc w:val="right"/>
      <w:pPr>
        <w:tabs>
          <w:tab w:val="num" w:pos="1980"/>
        </w:tabs>
        <w:ind w:left="1980" w:hanging="420"/>
      </w:pPr>
    </w:lvl>
    <w:lvl w:ilvl="3" w:tplc="947AAEB2" w:tentative="1">
      <w:start w:val="1"/>
      <w:numFmt w:val="decimal"/>
      <w:lvlText w:val="%4."/>
      <w:lvlJc w:val="left"/>
      <w:pPr>
        <w:tabs>
          <w:tab w:val="num" w:pos="2400"/>
        </w:tabs>
        <w:ind w:left="2400" w:hanging="420"/>
      </w:pPr>
    </w:lvl>
    <w:lvl w:ilvl="4" w:tplc="56706F24" w:tentative="1">
      <w:start w:val="1"/>
      <w:numFmt w:val="lowerLetter"/>
      <w:lvlText w:val="%5)"/>
      <w:lvlJc w:val="left"/>
      <w:pPr>
        <w:tabs>
          <w:tab w:val="num" w:pos="2820"/>
        </w:tabs>
        <w:ind w:left="2820" w:hanging="420"/>
      </w:pPr>
    </w:lvl>
    <w:lvl w:ilvl="5" w:tplc="426C802A" w:tentative="1">
      <w:start w:val="1"/>
      <w:numFmt w:val="lowerRoman"/>
      <w:lvlText w:val="%6."/>
      <w:lvlJc w:val="right"/>
      <w:pPr>
        <w:tabs>
          <w:tab w:val="num" w:pos="3240"/>
        </w:tabs>
        <w:ind w:left="3240" w:hanging="420"/>
      </w:pPr>
    </w:lvl>
    <w:lvl w:ilvl="6" w:tplc="41F01922" w:tentative="1">
      <w:start w:val="1"/>
      <w:numFmt w:val="decimal"/>
      <w:lvlText w:val="%7."/>
      <w:lvlJc w:val="left"/>
      <w:pPr>
        <w:tabs>
          <w:tab w:val="num" w:pos="3660"/>
        </w:tabs>
        <w:ind w:left="3660" w:hanging="420"/>
      </w:pPr>
    </w:lvl>
    <w:lvl w:ilvl="7" w:tplc="A77CEFF0" w:tentative="1">
      <w:start w:val="1"/>
      <w:numFmt w:val="lowerLetter"/>
      <w:lvlText w:val="%8)"/>
      <w:lvlJc w:val="left"/>
      <w:pPr>
        <w:tabs>
          <w:tab w:val="num" w:pos="4080"/>
        </w:tabs>
        <w:ind w:left="4080" w:hanging="420"/>
      </w:pPr>
    </w:lvl>
    <w:lvl w:ilvl="8" w:tplc="88E8AEFC" w:tentative="1">
      <w:start w:val="1"/>
      <w:numFmt w:val="lowerRoman"/>
      <w:lvlText w:val="%9."/>
      <w:lvlJc w:val="right"/>
      <w:pPr>
        <w:tabs>
          <w:tab w:val="num" w:pos="4500"/>
        </w:tabs>
        <w:ind w:left="4500" w:hanging="420"/>
      </w:pPr>
    </w:lvl>
  </w:abstractNum>
  <w:abstractNum w:abstractNumId="3">
    <w:nsid w:val="21C81E64"/>
    <w:multiLevelType w:val="hybridMultilevel"/>
    <w:tmpl w:val="51E8ADD4"/>
    <w:lvl w:ilvl="0" w:tplc="63D68C3C">
      <w:start w:val="3"/>
      <w:numFmt w:val="upperRoman"/>
      <w:lvlText w:val="(%1)"/>
      <w:lvlJc w:val="left"/>
      <w:pPr>
        <w:tabs>
          <w:tab w:val="num" w:pos="3645"/>
        </w:tabs>
        <w:ind w:left="3645" w:hanging="720"/>
      </w:pPr>
      <w:rPr>
        <w:rFonts w:ascii="Times New Roman" w:eastAsia="宋体" w:hint="default"/>
      </w:rPr>
    </w:lvl>
    <w:lvl w:ilvl="1" w:tplc="04090019" w:tentative="1">
      <w:start w:val="1"/>
      <w:numFmt w:val="lowerLetter"/>
      <w:lvlText w:val="%2)"/>
      <w:lvlJc w:val="left"/>
      <w:pPr>
        <w:tabs>
          <w:tab w:val="num" w:pos="3765"/>
        </w:tabs>
        <w:ind w:left="3765" w:hanging="420"/>
      </w:pPr>
    </w:lvl>
    <w:lvl w:ilvl="2" w:tplc="0409001B" w:tentative="1">
      <w:start w:val="1"/>
      <w:numFmt w:val="lowerRoman"/>
      <w:lvlText w:val="%3."/>
      <w:lvlJc w:val="right"/>
      <w:pPr>
        <w:tabs>
          <w:tab w:val="num" w:pos="4185"/>
        </w:tabs>
        <w:ind w:left="4185" w:hanging="420"/>
      </w:pPr>
    </w:lvl>
    <w:lvl w:ilvl="3" w:tplc="0409000F" w:tentative="1">
      <w:start w:val="1"/>
      <w:numFmt w:val="decimal"/>
      <w:lvlText w:val="%4."/>
      <w:lvlJc w:val="left"/>
      <w:pPr>
        <w:tabs>
          <w:tab w:val="num" w:pos="4605"/>
        </w:tabs>
        <w:ind w:left="4605" w:hanging="420"/>
      </w:pPr>
    </w:lvl>
    <w:lvl w:ilvl="4" w:tplc="04090019" w:tentative="1">
      <w:start w:val="1"/>
      <w:numFmt w:val="lowerLetter"/>
      <w:lvlText w:val="%5)"/>
      <w:lvlJc w:val="left"/>
      <w:pPr>
        <w:tabs>
          <w:tab w:val="num" w:pos="5025"/>
        </w:tabs>
        <w:ind w:left="5025" w:hanging="420"/>
      </w:pPr>
    </w:lvl>
    <w:lvl w:ilvl="5" w:tplc="0409001B" w:tentative="1">
      <w:start w:val="1"/>
      <w:numFmt w:val="lowerRoman"/>
      <w:lvlText w:val="%6."/>
      <w:lvlJc w:val="right"/>
      <w:pPr>
        <w:tabs>
          <w:tab w:val="num" w:pos="5445"/>
        </w:tabs>
        <w:ind w:left="5445" w:hanging="420"/>
      </w:pPr>
    </w:lvl>
    <w:lvl w:ilvl="6" w:tplc="0409000F" w:tentative="1">
      <w:start w:val="1"/>
      <w:numFmt w:val="decimal"/>
      <w:lvlText w:val="%7."/>
      <w:lvlJc w:val="left"/>
      <w:pPr>
        <w:tabs>
          <w:tab w:val="num" w:pos="5865"/>
        </w:tabs>
        <w:ind w:left="5865" w:hanging="420"/>
      </w:pPr>
    </w:lvl>
    <w:lvl w:ilvl="7" w:tplc="04090019" w:tentative="1">
      <w:start w:val="1"/>
      <w:numFmt w:val="lowerLetter"/>
      <w:lvlText w:val="%8)"/>
      <w:lvlJc w:val="left"/>
      <w:pPr>
        <w:tabs>
          <w:tab w:val="num" w:pos="6285"/>
        </w:tabs>
        <w:ind w:left="6285" w:hanging="420"/>
      </w:pPr>
    </w:lvl>
    <w:lvl w:ilvl="8" w:tplc="0409001B" w:tentative="1">
      <w:start w:val="1"/>
      <w:numFmt w:val="lowerRoman"/>
      <w:lvlText w:val="%9."/>
      <w:lvlJc w:val="right"/>
      <w:pPr>
        <w:tabs>
          <w:tab w:val="num" w:pos="6705"/>
        </w:tabs>
        <w:ind w:left="6705" w:hanging="420"/>
      </w:pPr>
    </w:lvl>
  </w:abstractNum>
  <w:abstractNum w:abstractNumId="4">
    <w:nsid w:val="285E6698"/>
    <w:multiLevelType w:val="hybridMultilevel"/>
    <w:tmpl w:val="936C396E"/>
    <w:lvl w:ilvl="0" w:tplc="5F68ADD0">
      <w:start w:val="1"/>
      <w:numFmt w:val="decimal"/>
      <w:lvlText w:val="%1、"/>
      <w:lvlJc w:val="left"/>
      <w:pPr>
        <w:ind w:left="1191" w:hanging="360"/>
      </w:pPr>
      <w:rPr>
        <w:rFonts w:hint="default"/>
      </w:rPr>
    </w:lvl>
    <w:lvl w:ilvl="1" w:tplc="04090019" w:tentative="1">
      <w:start w:val="1"/>
      <w:numFmt w:val="lowerLetter"/>
      <w:lvlText w:val="%2)"/>
      <w:lvlJc w:val="left"/>
      <w:pPr>
        <w:ind w:left="1671" w:hanging="420"/>
      </w:pPr>
    </w:lvl>
    <w:lvl w:ilvl="2" w:tplc="0409001B" w:tentative="1">
      <w:start w:val="1"/>
      <w:numFmt w:val="lowerRoman"/>
      <w:lvlText w:val="%3."/>
      <w:lvlJc w:val="right"/>
      <w:pPr>
        <w:ind w:left="2091" w:hanging="420"/>
      </w:pPr>
    </w:lvl>
    <w:lvl w:ilvl="3" w:tplc="0409000F" w:tentative="1">
      <w:start w:val="1"/>
      <w:numFmt w:val="decimal"/>
      <w:lvlText w:val="%4."/>
      <w:lvlJc w:val="left"/>
      <w:pPr>
        <w:ind w:left="2511" w:hanging="420"/>
      </w:pPr>
    </w:lvl>
    <w:lvl w:ilvl="4" w:tplc="04090019" w:tentative="1">
      <w:start w:val="1"/>
      <w:numFmt w:val="lowerLetter"/>
      <w:lvlText w:val="%5)"/>
      <w:lvlJc w:val="left"/>
      <w:pPr>
        <w:ind w:left="2931" w:hanging="420"/>
      </w:pPr>
    </w:lvl>
    <w:lvl w:ilvl="5" w:tplc="0409001B" w:tentative="1">
      <w:start w:val="1"/>
      <w:numFmt w:val="lowerRoman"/>
      <w:lvlText w:val="%6."/>
      <w:lvlJc w:val="right"/>
      <w:pPr>
        <w:ind w:left="3351" w:hanging="420"/>
      </w:pPr>
    </w:lvl>
    <w:lvl w:ilvl="6" w:tplc="0409000F" w:tentative="1">
      <w:start w:val="1"/>
      <w:numFmt w:val="decimal"/>
      <w:lvlText w:val="%7."/>
      <w:lvlJc w:val="left"/>
      <w:pPr>
        <w:ind w:left="3771" w:hanging="420"/>
      </w:pPr>
    </w:lvl>
    <w:lvl w:ilvl="7" w:tplc="04090019" w:tentative="1">
      <w:start w:val="1"/>
      <w:numFmt w:val="lowerLetter"/>
      <w:lvlText w:val="%8)"/>
      <w:lvlJc w:val="left"/>
      <w:pPr>
        <w:ind w:left="4191" w:hanging="420"/>
      </w:pPr>
    </w:lvl>
    <w:lvl w:ilvl="8" w:tplc="0409001B" w:tentative="1">
      <w:start w:val="1"/>
      <w:numFmt w:val="lowerRoman"/>
      <w:lvlText w:val="%9."/>
      <w:lvlJc w:val="right"/>
      <w:pPr>
        <w:ind w:left="4611" w:hanging="420"/>
      </w:pPr>
    </w:lvl>
  </w:abstractNum>
  <w:abstractNum w:abstractNumId="5">
    <w:nsid w:val="288B252D"/>
    <w:multiLevelType w:val="multilevel"/>
    <w:tmpl w:val="0409001D"/>
    <w:styleLink w:val="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6">
    <w:nsid w:val="2DAD0455"/>
    <w:multiLevelType w:val="multilevel"/>
    <w:tmpl w:val="AF2837A6"/>
    <w:lvl w:ilvl="0">
      <w:start w:val="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31FE0F17"/>
    <w:multiLevelType w:val="singleLevel"/>
    <w:tmpl w:val="2D28BEB2"/>
    <w:lvl w:ilvl="0">
      <w:start w:val="1"/>
      <w:numFmt w:val="decimal"/>
      <w:lvlText w:val="%1"/>
      <w:lvlJc w:val="left"/>
      <w:pPr>
        <w:tabs>
          <w:tab w:val="num" w:pos="780"/>
        </w:tabs>
        <w:ind w:left="780" w:hanging="360"/>
      </w:pPr>
      <w:rPr>
        <w:rFonts w:hint="eastAsia"/>
        <w:b/>
      </w:rPr>
    </w:lvl>
  </w:abstractNum>
  <w:abstractNum w:abstractNumId="8">
    <w:nsid w:val="328E1EDE"/>
    <w:multiLevelType w:val="multilevel"/>
    <w:tmpl w:val="D9320746"/>
    <w:lvl w:ilvl="0">
      <w:start w:val="6"/>
      <w:numFmt w:val="decimal"/>
      <w:lvlText w:val="%1"/>
      <w:lvlJc w:val="left"/>
      <w:pPr>
        <w:tabs>
          <w:tab w:val="num" w:pos="420"/>
        </w:tabs>
        <w:ind w:left="420" w:hanging="420"/>
      </w:pPr>
      <w:rPr>
        <w:rFonts w:ascii="Times New Roman" w:eastAsia="黑体" w:hint="default"/>
        <w:sz w:val="21"/>
      </w:rPr>
    </w:lvl>
    <w:lvl w:ilvl="1">
      <w:start w:val="1"/>
      <w:numFmt w:val="decimal"/>
      <w:lvlText w:val="%1.%2"/>
      <w:lvlJc w:val="left"/>
      <w:pPr>
        <w:tabs>
          <w:tab w:val="num" w:pos="420"/>
        </w:tabs>
        <w:ind w:left="420" w:hanging="420"/>
      </w:pPr>
      <w:rPr>
        <w:rFonts w:ascii="Times New Roman" w:eastAsia="黑体" w:hint="default"/>
        <w:sz w:val="21"/>
      </w:rPr>
    </w:lvl>
    <w:lvl w:ilvl="2">
      <w:start w:val="2"/>
      <w:numFmt w:val="decimal"/>
      <w:lvlText w:val="%1.%2.%3"/>
      <w:lvlJc w:val="left"/>
      <w:pPr>
        <w:tabs>
          <w:tab w:val="num" w:pos="420"/>
        </w:tabs>
        <w:ind w:left="420" w:hanging="420"/>
      </w:pPr>
      <w:rPr>
        <w:rFonts w:ascii="Times New Roman" w:eastAsia="黑体" w:hint="default"/>
        <w:sz w:val="21"/>
      </w:rPr>
    </w:lvl>
    <w:lvl w:ilvl="3">
      <w:start w:val="1"/>
      <w:numFmt w:val="decimal"/>
      <w:lvlText w:val="%1.%2.%3.%4"/>
      <w:lvlJc w:val="left"/>
      <w:pPr>
        <w:tabs>
          <w:tab w:val="num" w:pos="720"/>
        </w:tabs>
        <w:ind w:left="720" w:hanging="720"/>
      </w:pPr>
      <w:rPr>
        <w:rFonts w:ascii="Times New Roman" w:eastAsia="黑体" w:hint="default"/>
        <w:sz w:val="21"/>
      </w:rPr>
    </w:lvl>
    <w:lvl w:ilvl="4">
      <w:start w:val="1"/>
      <w:numFmt w:val="decimal"/>
      <w:lvlText w:val="%1.%2.%3.%4.%5"/>
      <w:lvlJc w:val="left"/>
      <w:pPr>
        <w:tabs>
          <w:tab w:val="num" w:pos="720"/>
        </w:tabs>
        <w:ind w:left="720" w:hanging="720"/>
      </w:pPr>
      <w:rPr>
        <w:rFonts w:ascii="Times New Roman" w:eastAsia="黑体" w:hint="default"/>
        <w:sz w:val="21"/>
      </w:rPr>
    </w:lvl>
    <w:lvl w:ilvl="5">
      <w:start w:val="1"/>
      <w:numFmt w:val="decimal"/>
      <w:lvlText w:val="%1.%2.%3.%4.%5.%6"/>
      <w:lvlJc w:val="left"/>
      <w:pPr>
        <w:tabs>
          <w:tab w:val="num" w:pos="720"/>
        </w:tabs>
        <w:ind w:left="720" w:hanging="720"/>
      </w:pPr>
      <w:rPr>
        <w:rFonts w:ascii="Times New Roman" w:eastAsia="黑体" w:hint="default"/>
        <w:sz w:val="21"/>
      </w:rPr>
    </w:lvl>
    <w:lvl w:ilvl="6">
      <w:start w:val="1"/>
      <w:numFmt w:val="decimal"/>
      <w:lvlText w:val="%1.%2.%3.%4.%5.%6.%7"/>
      <w:lvlJc w:val="left"/>
      <w:pPr>
        <w:tabs>
          <w:tab w:val="num" w:pos="1080"/>
        </w:tabs>
        <w:ind w:left="1080" w:hanging="1080"/>
      </w:pPr>
      <w:rPr>
        <w:rFonts w:ascii="Times New Roman" w:eastAsia="黑体" w:hint="default"/>
        <w:sz w:val="21"/>
      </w:rPr>
    </w:lvl>
    <w:lvl w:ilvl="7">
      <w:start w:val="1"/>
      <w:numFmt w:val="decimal"/>
      <w:lvlText w:val="%1.%2.%3.%4.%5.%6.%7.%8"/>
      <w:lvlJc w:val="left"/>
      <w:pPr>
        <w:tabs>
          <w:tab w:val="num" w:pos="1080"/>
        </w:tabs>
        <w:ind w:left="1080" w:hanging="1080"/>
      </w:pPr>
      <w:rPr>
        <w:rFonts w:ascii="Times New Roman" w:eastAsia="黑体" w:hint="default"/>
        <w:sz w:val="21"/>
      </w:rPr>
    </w:lvl>
    <w:lvl w:ilvl="8">
      <w:start w:val="1"/>
      <w:numFmt w:val="decimal"/>
      <w:lvlText w:val="%1.%2.%3.%4.%5.%6.%7.%8.%9"/>
      <w:lvlJc w:val="left"/>
      <w:pPr>
        <w:tabs>
          <w:tab w:val="num" w:pos="1440"/>
        </w:tabs>
        <w:ind w:left="1440" w:hanging="1440"/>
      </w:pPr>
      <w:rPr>
        <w:rFonts w:ascii="Times New Roman" w:eastAsia="黑体" w:hint="default"/>
        <w:sz w:val="21"/>
      </w:rPr>
    </w:lvl>
  </w:abstractNum>
  <w:abstractNum w:abstractNumId="9">
    <w:nsid w:val="37363E77"/>
    <w:multiLevelType w:val="singleLevel"/>
    <w:tmpl w:val="22486D66"/>
    <w:lvl w:ilvl="0">
      <w:start w:val="1"/>
      <w:numFmt w:val="decimal"/>
      <w:lvlText w:val="%1"/>
      <w:lvlJc w:val="left"/>
      <w:pPr>
        <w:tabs>
          <w:tab w:val="num" w:pos="780"/>
        </w:tabs>
        <w:ind w:left="780" w:hanging="360"/>
      </w:pPr>
      <w:rPr>
        <w:rFonts w:hint="eastAsia"/>
        <w:b/>
      </w:rPr>
    </w:lvl>
  </w:abstractNum>
  <w:abstractNum w:abstractNumId="10">
    <w:nsid w:val="3E463F20"/>
    <w:multiLevelType w:val="singleLevel"/>
    <w:tmpl w:val="D9B6BBA2"/>
    <w:lvl w:ilvl="0">
      <w:start w:val="1"/>
      <w:numFmt w:val="decimal"/>
      <w:lvlText w:val="%1"/>
      <w:lvlJc w:val="left"/>
      <w:pPr>
        <w:tabs>
          <w:tab w:val="num" w:pos="780"/>
        </w:tabs>
        <w:ind w:left="780" w:hanging="360"/>
      </w:pPr>
      <w:rPr>
        <w:rFonts w:hint="eastAsia"/>
        <w:b/>
      </w:rPr>
    </w:lvl>
  </w:abstractNum>
  <w:abstractNum w:abstractNumId="11">
    <w:nsid w:val="3EB85044"/>
    <w:multiLevelType w:val="hybridMultilevel"/>
    <w:tmpl w:val="BEE2797E"/>
    <w:lvl w:ilvl="0" w:tplc="D4823358">
      <w:start w:val="1"/>
      <w:numFmt w:val="decimal"/>
      <w:lvlText w:val="%1)"/>
      <w:lvlJc w:val="left"/>
      <w:pPr>
        <w:tabs>
          <w:tab w:val="num" w:pos="1005"/>
        </w:tabs>
        <w:ind w:left="1005" w:hanging="360"/>
      </w:pPr>
      <w:rPr>
        <w:rFonts w:hint="default"/>
        <w:b/>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2">
    <w:nsid w:val="42F0310A"/>
    <w:multiLevelType w:val="hybridMultilevel"/>
    <w:tmpl w:val="CC3A7582"/>
    <w:lvl w:ilvl="0" w:tplc="99943790">
      <w:start w:val="1"/>
      <w:numFmt w:val="decimal"/>
      <w:lvlText w:val="%1)"/>
      <w:lvlJc w:val="left"/>
      <w:pPr>
        <w:tabs>
          <w:tab w:val="num" w:pos="1146"/>
        </w:tabs>
        <w:ind w:left="1146" w:hanging="360"/>
      </w:pPr>
      <w:rPr>
        <w:rFonts w:hint="default"/>
        <w:b/>
      </w:rPr>
    </w:lvl>
    <w:lvl w:ilvl="1" w:tplc="EC9CC55A" w:tentative="1">
      <w:start w:val="1"/>
      <w:numFmt w:val="lowerLetter"/>
      <w:lvlText w:val="%2)"/>
      <w:lvlJc w:val="left"/>
      <w:pPr>
        <w:tabs>
          <w:tab w:val="num" w:pos="1740"/>
        </w:tabs>
        <w:ind w:left="1740" w:hanging="420"/>
      </w:pPr>
    </w:lvl>
    <w:lvl w:ilvl="2" w:tplc="C780EF24" w:tentative="1">
      <w:start w:val="1"/>
      <w:numFmt w:val="lowerRoman"/>
      <w:lvlText w:val="%3."/>
      <w:lvlJc w:val="right"/>
      <w:pPr>
        <w:tabs>
          <w:tab w:val="num" w:pos="2160"/>
        </w:tabs>
        <w:ind w:left="2160" w:hanging="420"/>
      </w:pPr>
    </w:lvl>
    <w:lvl w:ilvl="3" w:tplc="FC70D8DC" w:tentative="1">
      <w:start w:val="1"/>
      <w:numFmt w:val="decimal"/>
      <w:lvlText w:val="%4."/>
      <w:lvlJc w:val="left"/>
      <w:pPr>
        <w:tabs>
          <w:tab w:val="num" w:pos="2580"/>
        </w:tabs>
        <w:ind w:left="2580" w:hanging="420"/>
      </w:pPr>
    </w:lvl>
    <w:lvl w:ilvl="4" w:tplc="15E2000C" w:tentative="1">
      <w:start w:val="1"/>
      <w:numFmt w:val="lowerLetter"/>
      <w:lvlText w:val="%5)"/>
      <w:lvlJc w:val="left"/>
      <w:pPr>
        <w:tabs>
          <w:tab w:val="num" w:pos="3000"/>
        </w:tabs>
        <w:ind w:left="3000" w:hanging="420"/>
      </w:pPr>
    </w:lvl>
    <w:lvl w:ilvl="5" w:tplc="1F80DB56" w:tentative="1">
      <w:start w:val="1"/>
      <w:numFmt w:val="lowerRoman"/>
      <w:lvlText w:val="%6."/>
      <w:lvlJc w:val="right"/>
      <w:pPr>
        <w:tabs>
          <w:tab w:val="num" w:pos="3420"/>
        </w:tabs>
        <w:ind w:left="3420" w:hanging="420"/>
      </w:pPr>
    </w:lvl>
    <w:lvl w:ilvl="6" w:tplc="0C08E25C" w:tentative="1">
      <w:start w:val="1"/>
      <w:numFmt w:val="decimal"/>
      <w:lvlText w:val="%7."/>
      <w:lvlJc w:val="left"/>
      <w:pPr>
        <w:tabs>
          <w:tab w:val="num" w:pos="3840"/>
        </w:tabs>
        <w:ind w:left="3840" w:hanging="420"/>
      </w:pPr>
    </w:lvl>
    <w:lvl w:ilvl="7" w:tplc="80CCA634" w:tentative="1">
      <w:start w:val="1"/>
      <w:numFmt w:val="lowerLetter"/>
      <w:lvlText w:val="%8)"/>
      <w:lvlJc w:val="left"/>
      <w:pPr>
        <w:tabs>
          <w:tab w:val="num" w:pos="4260"/>
        </w:tabs>
        <w:ind w:left="4260" w:hanging="420"/>
      </w:pPr>
    </w:lvl>
    <w:lvl w:ilvl="8" w:tplc="841226FE" w:tentative="1">
      <w:start w:val="1"/>
      <w:numFmt w:val="lowerRoman"/>
      <w:lvlText w:val="%9."/>
      <w:lvlJc w:val="right"/>
      <w:pPr>
        <w:tabs>
          <w:tab w:val="num" w:pos="4680"/>
        </w:tabs>
        <w:ind w:left="4680" w:hanging="420"/>
      </w:pPr>
    </w:lvl>
  </w:abstractNum>
  <w:abstractNum w:abstractNumId="13">
    <w:nsid w:val="44C62567"/>
    <w:multiLevelType w:val="singleLevel"/>
    <w:tmpl w:val="36501954"/>
    <w:lvl w:ilvl="0">
      <w:start w:val="1"/>
      <w:numFmt w:val="decimal"/>
      <w:lvlText w:val="%1)"/>
      <w:lvlJc w:val="left"/>
      <w:pPr>
        <w:tabs>
          <w:tab w:val="num" w:pos="840"/>
        </w:tabs>
        <w:ind w:left="840" w:hanging="180"/>
      </w:pPr>
      <w:rPr>
        <w:rFonts w:hint="eastAsia"/>
        <w:b/>
      </w:rPr>
    </w:lvl>
  </w:abstractNum>
  <w:abstractNum w:abstractNumId="14">
    <w:nsid w:val="46752A12"/>
    <w:multiLevelType w:val="singleLevel"/>
    <w:tmpl w:val="6CD4688E"/>
    <w:lvl w:ilvl="0">
      <w:start w:val="2"/>
      <w:numFmt w:val="decimal"/>
      <w:lvlText w:val="%1"/>
      <w:lvlJc w:val="left"/>
      <w:pPr>
        <w:tabs>
          <w:tab w:val="num" w:pos="675"/>
        </w:tabs>
        <w:ind w:left="675" w:hanging="360"/>
      </w:pPr>
      <w:rPr>
        <w:rFonts w:hint="eastAsia"/>
        <w:b/>
      </w:rPr>
    </w:lvl>
  </w:abstractNum>
  <w:abstractNum w:abstractNumId="15">
    <w:nsid w:val="4C646DB0"/>
    <w:multiLevelType w:val="singleLevel"/>
    <w:tmpl w:val="8BF496CE"/>
    <w:lvl w:ilvl="0">
      <w:start w:val="2"/>
      <w:numFmt w:val="decimal"/>
      <w:lvlText w:val="%1"/>
      <w:lvlJc w:val="left"/>
      <w:pPr>
        <w:tabs>
          <w:tab w:val="num" w:pos="675"/>
        </w:tabs>
        <w:ind w:left="675" w:hanging="360"/>
      </w:pPr>
      <w:rPr>
        <w:rFonts w:hint="eastAsia"/>
        <w:b/>
      </w:rPr>
    </w:lvl>
  </w:abstractNum>
  <w:abstractNum w:abstractNumId="16">
    <w:nsid w:val="4D131908"/>
    <w:multiLevelType w:val="singleLevel"/>
    <w:tmpl w:val="09FC6ACA"/>
    <w:lvl w:ilvl="0">
      <w:start w:val="1"/>
      <w:numFmt w:val="decimal"/>
      <w:lvlText w:val="%1)"/>
      <w:lvlJc w:val="left"/>
      <w:pPr>
        <w:tabs>
          <w:tab w:val="num" w:pos="840"/>
        </w:tabs>
        <w:ind w:left="840" w:hanging="180"/>
      </w:pPr>
      <w:rPr>
        <w:rFonts w:hint="eastAsia"/>
        <w:b/>
      </w:rPr>
    </w:lvl>
  </w:abstractNum>
  <w:abstractNum w:abstractNumId="17">
    <w:nsid w:val="4D742826"/>
    <w:multiLevelType w:val="singleLevel"/>
    <w:tmpl w:val="D3C25BF6"/>
    <w:lvl w:ilvl="0">
      <w:start w:val="2"/>
      <w:numFmt w:val="decimal"/>
      <w:lvlText w:val="%1"/>
      <w:lvlJc w:val="left"/>
      <w:pPr>
        <w:tabs>
          <w:tab w:val="num" w:pos="780"/>
        </w:tabs>
        <w:ind w:left="780" w:hanging="360"/>
      </w:pPr>
      <w:rPr>
        <w:rFonts w:hint="eastAsia"/>
        <w:b/>
      </w:rPr>
    </w:lvl>
  </w:abstractNum>
  <w:abstractNum w:abstractNumId="18">
    <w:nsid w:val="547967A2"/>
    <w:multiLevelType w:val="hybridMultilevel"/>
    <w:tmpl w:val="1B2A683A"/>
    <w:lvl w:ilvl="0" w:tplc="9196938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D781BCD"/>
    <w:multiLevelType w:val="hybridMultilevel"/>
    <w:tmpl w:val="736096F4"/>
    <w:lvl w:ilvl="0" w:tplc="184A1E80">
      <w:start w:val="3"/>
      <w:numFmt w:val="decimal"/>
      <w:lvlText w:val="%1"/>
      <w:lvlJc w:val="left"/>
      <w:pPr>
        <w:tabs>
          <w:tab w:val="num" w:pos="780"/>
        </w:tabs>
        <w:ind w:left="780" w:hanging="360"/>
      </w:pPr>
      <w:rPr>
        <w:rFonts w:hint="default"/>
        <w:b/>
      </w:rPr>
    </w:lvl>
    <w:lvl w:ilvl="1" w:tplc="57EED88E" w:tentative="1">
      <w:start w:val="1"/>
      <w:numFmt w:val="lowerLetter"/>
      <w:lvlText w:val="%2)"/>
      <w:lvlJc w:val="left"/>
      <w:pPr>
        <w:tabs>
          <w:tab w:val="num" w:pos="1260"/>
        </w:tabs>
        <w:ind w:left="1260" w:hanging="420"/>
      </w:pPr>
    </w:lvl>
    <w:lvl w:ilvl="2" w:tplc="704469E4" w:tentative="1">
      <w:start w:val="1"/>
      <w:numFmt w:val="lowerRoman"/>
      <w:lvlText w:val="%3."/>
      <w:lvlJc w:val="right"/>
      <w:pPr>
        <w:tabs>
          <w:tab w:val="num" w:pos="1680"/>
        </w:tabs>
        <w:ind w:left="1680" w:hanging="420"/>
      </w:pPr>
    </w:lvl>
    <w:lvl w:ilvl="3" w:tplc="E5FEC372" w:tentative="1">
      <w:start w:val="1"/>
      <w:numFmt w:val="decimal"/>
      <w:lvlText w:val="%4."/>
      <w:lvlJc w:val="left"/>
      <w:pPr>
        <w:tabs>
          <w:tab w:val="num" w:pos="2100"/>
        </w:tabs>
        <w:ind w:left="2100" w:hanging="420"/>
      </w:pPr>
    </w:lvl>
    <w:lvl w:ilvl="4" w:tplc="7DAA55F2" w:tentative="1">
      <w:start w:val="1"/>
      <w:numFmt w:val="lowerLetter"/>
      <w:lvlText w:val="%5)"/>
      <w:lvlJc w:val="left"/>
      <w:pPr>
        <w:tabs>
          <w:tab w:val="num" w:pos="2520"/>
        </w:tabs>
        <w:ind w:left="2520" w:hanging="420"/>
      </w:pPr>
    </w:lvl>
    <w:lvl w:ilvl="5" w:tplc="987C5384" w:tentative="1">
      <w:start w:val="1"/>
      <w:numFmt w:val="lowerRoman"/>
      <w:lvlText w:val="%6."/>
      <w:lvlJc w:val="right"/>
      <w:pPr>
        <w:tabs>
          <w:tab w:val="num" w:pos="2940"/>
        </w:tabs>
        <w:ind w:left="2940" w:hanging="420"/>
      </w:pPr>
    </w:lvl>
    <w:lvl w:ilvl="6" w:tplc="7F185D1A" w:tentative="1">
      <w:start w:val="1"/>
      <w:numFmt w:val="decimal"/>
      <w:lvlText w:val="%7."/>
      <w:lvlJc w:val="left"/>
      <w:pPr>
        <w:tabs>
          <w:tab w:val="num" w:pos="3360"/>
        </w:tabs>
        <w:ind w:left="3360" w:hanging="420"/>
      </w:pPr>
    </w:lvl>
    <w:lvl w:ilvl="7" w:tplc="4C607128" w:tentative="1">
      <w:start w:val="1"/>
      <w:numFmt w:val="lowerLetter"/>
      <w:lvlText w:val="%8)"/>
      <w:lvlJc w:val="left"/>
      <w:pPr>
        <w:tabs>
          <w:tab w:val="num" w:pos="3780"/>
        </w:tabs>
        <w:ind w:left="3780" w:hanging="420"/>
      </w:pPr>
    </w:lvl>
    <w:lvl w:ilvl="8" w:tplc="7D92AA24" w:tentative="1">
      <w:start w:val="1"/>
      <w:numFmt w:val="lowerRoman"/>
      <w:lvlText w:val="%9."/>
      <w:lvlJc w:val="right"/>
      <w:pPr>
        <w:tabs>
          <w:tab w:val="num" w:pos="4200"/>
        </w:tabs>
        <w:ind w:left="4200" w:hanging="420"/>
      </w:pPr>
    </w:lvl>
  </w:abstractNum>
  <w:abstractNum w:abstractNumId="20">
    <w:nsid w:val="638700C5"/>
    <w:multiLevelType w:val="singleLevel"/>
    <w:tmpl w:val="58D8DA68"/>
    <w:lvl w:ilvl="0">
      <w:start w:val="1"/>
      <w:numFmt w:val="decimal"/>
      <w:lvlText w:val="%1"/>
      <w:lvlJc w:val="left"/>
      <w:pPr>
        <w:tabs>
          <w:tab w:val="num" w:pos="780"/>
        </w:tabs>
        <w:ind w:left="780" w:hanging="360"/>
      </w:pPr>
      <w:rPr>
        <w:rFonts w:hint="eastAsia"/>
        <w:b/>
      </w:rPr>
    </w:lvl>
  </w:abstractNum>
  <w:abstractNum w:abstractNumId="21">
    <w:nsid w:val="64740826"/>
    <w:multiLevelType w:val="hybridMultilevel"/>
    <w:tmpl w:val="96ACB9BE"/>
    <w:lvl w:ilvl="0" w:tplc="43408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7130BDE"/>
    <w:multiLevelType w:val="hybridMultilevel"/>
    <w:tmpl w:val="1AA44EFC"/>
    <w:lvl w:ilvl="0" w:tplc="851ABB12">
      <w:start w:val="1"/>
      <w:numFmt w:val="decimal"/>
      <w:lvlText w:val="(%1)"/>
      <w:lvlJc w:val="left"/>
      <w:pPr>
        <w:tabs>
          <w:tab w:val="num" w:pos="790"/>
        </w:tabs>
        <w:ind w:left="790" w:hanging="360"/>
      </w:pPr>
      <w:rPr>
        <w:rFonts w:hint="default"/>
      </w:rPr>
    </w:lvl>
    <w:lvl w:ilvl="1" w:tplc="04090019" w:tentative="1">
      <w:start w:val="1"/>
      <w:numFmt w:val="lowerLetter"/>
      <w:lvlText w:val="%2)"/>
      <w:lvlJc w:val="left"/>
      <w:pPr>
        <w:tabs>
          <w:tab w:val="num" w:pos="1270"/>
        </w:tabs>
        <w:ind w:left="1270" w:hanging="420"/>
      </w:pPr>
    </w:lvl>
    <w:lvl w:ilvl="2" w:tplc="0409001B" w:tentative="1">
      <w:start w:val="1"/>
      <w:numFmt w:val="lowerRoman"/>
      <w:lvlText w:val="%3."/>
      <w:lvlJc w:val="righ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9" w:tentative="1">
      <w:start w:val="1"/>
      <w:numFmt w:val="lowerLetter"/>
      <w:lvlText w:val="%5)"/>
      <w:lvlJc w:val="left"/>
      <w:pPr>
        <w:tabs>
          <w:tab w:val="num" w:pos="2530"/>
        </w:tabs>
        <w:ind w:left="2530" w:hanging="420"/>
      </w:pPr>
    </w:lvl>
    <w:lvl w:ilvl="5" w:tplc="0409001B" w:tentative="1">
      <w:start w:val="1"/>
      <w:numFmt w:val="lowerRoman"/>
      <w:lvlText w:val="%6."/>
      <w:lvlJc w:val="righ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9" w:tentative="1">
      <w:start w:val="1"/>
      <w:numFmt w:val="lowerLetter"/>
      <w:lvlText w:val="%8)"/>
      <w:lvlJc w:val="left"/>
      <w:pPr>
        <w:tabs>
          <w:tab w:val="num" w:pos="3790"/>
        </w:tabs>
        <w:ind w:left="3790" w:hanging="420"/>
      </w:pPr>
    </w:lvl>
    <w:lvl w:ilvl="8" w:tplc="0409001B" w:tentative="1">
      <w:start w:val="1"/>
      <w:numFmt w:val="lowerRoman"/>
      <w:lvlText w:val="%9."/>
      <w:lvlJc w:val="right"/>
      <w:pPr>
        <w:tabs>
          <w:tab w:val="num" w:pos="4210"/>
        </w:tabs>
        <w:ind w:left="4210" w:hanging="420"/>
      </w:pPr>
    </w:lvl>
  </w:abstractNum>
  <w:abstractNum w:abstractNumId="23">
    <w:nsid w:val="68A71383"/>
    <w:multiLevelType w:val="hybridMultilevel"/>
    <w:tmpl w:val="936C396E"/>
    <w:lvl w:ilvl="0" w:tplc="5F68ADD0">
      <w:start w:val="1"/>
      <w:numFmt w:val="decimal"/>
      <w:lvlText w:val="%1、"/>
      <w:lvlJc w:val="left"/>
      <w:pPr>
        <w:ind w:left="1191" w:hanging="360"/>
      </w:pPr>
      <w:rPr>
        <w:rFonts w:hint="default"/>
      </w:rPr>
    </w:lvl>
    <w:lvl w:ilvl="1" w:tplc="04090019" w:tentative="1">
      <w:start w:val="1"/>
      <w:numFmt w:val="lowerLetter"/>
      <w:lvlText w:val="%2)"/>
      <w:lvlJc w:val="left"/>
      <w:pPr>
        <w:ind w:left="1671" w:hanging="420"/>
      </w:pPr>
    </w:lvl>
    <w:lvl w:ilvl="2" w:tplc="0409001B" w:tentative="1">
      <w:start w:val="1"/>
      <w:numFmt w:val="lowerRoman"/>
      <w:lvlText w:val="%3."/>
      <w:lvlJc w:val="right"/>
      <w:pPr>
        <w:ind w:left="2091" w:hanging="420"/>
      </w:pPr>
    </w:lvl>
    <w:lvl w:ilvl="3" w:tplc="0409000F" w:tentative="1">
      <w:start w:val="1"/>
      <w:numFmt w:val="decimal"/>
      <w:lvlText w:val="%4."/>
      <w:lvlJc w:val="left"/>
      <w:pPr>
        <w:ind w:left="2511" w:hanging="420"/>
      </w:pPr>
    </w:lvl>
    <w:lvl w:ilvl="4" w:tplc="04090019" w:tentative="1">
      <w:start w:val="1"/>
      <w:numFmt w:val="lowerLetter"/>
      <w:lvlText w:val="%5)"/>
      <w:lvlJc w:val="left"/>
      <w:pPr>
        <w:ind w:left="2931" w:hanging="420"/>
      </w:pPr>
    </w:lvl>
    <w:lvl w:ilvl="5" w:tplc="0409001B" w:tentative="1">
      <w:start w:val="1"/>
      <w:numFmt w:val="lowerRoman"/>
      <w:lvlText w:val="%6."/>
      <w:lvlJc w:val="right"/>
      <w:pPr>
        <w:ind w:left="3351" w:hanging="420"/>
      </w:pPr>
    </w:lvl>
    <w:lvl w:ilvl="6" w:tplc="0409000F" w:tentative="1">
      <w:start w:val="1"/>
      <w:numFmt w:val="decimal"/>
      <w:lvlText w:val="%7."/>
      <w:lvlJc w:val="left"/>
      <w:pPr>
        <w:ind w:left="3771" w:hanging="420"/>
      </w:pPr>
    </w:lvl>
    <w:lvl w:ilvl="7" w:tplc="04090019" w:tentative="1">
      <w:start w:val="1"/>
      <w:numFmt w:val="lowerLetter"/>
      <w:lvlText w:val="%8)"/>
      <w:lvlJc w:val="left"/>
      <w:pPr>
        <w:ind w:left="4191" w:hanging="420"/>
      </w:pPr>
    </w:lvl>
    <w:lvl w:ilvl="8" w:tplc="0409001B" w:tentative="1">
      <w:start w:val="1"/>
      <w:numFmt w:val="lowerRoman"/>
      <w:lvlText w:val="%9."/>
      <w:lvlJc w:val="right"/>
      <w:pPr>
        <w:ind w:left="4611" w:hanging="420"/>
      </w:pPr>
    </w:lvl>
  </w:abstractNum>
  <w:abstractNum w:abstractNumId="24">
    <w:nsid w:val="6EF61E4F"/>
    <w:multiLevelType w:val="singleLevel"/>
    <w:tmpl w:val="0DDE702E"/>
    <w:lvl w:ilvl="0">
      <w:start w:val="2"/>
      <w:numFmt w:val="decimal"/>
      <w:lvlText w:val="%1"/>
      <w:lvlJc w:val="left"/>
      <w:pPr>
        <w:tabs>
          <w:tab w:val="num" w:pos="675"/>
        </w:tabs>
        <w:ind w:left="675" w:hanging="360"/>
      </w:pPr>
      <w:rPr>
        <w:rFonts w:hint="eastAsia"/>
        <w:b/>
      </w:rPr>
    </w:lvl>
  </w:abstractNum>
  <w:abstractNum w:abstractNumId="25">
    <w:nsid w:val="747E690B"/>
    <w:multiLevelType w:val="singleLevel"/>
    <w:tmpl w:val="560CA4D4"/>
    <w:lvl w:ilvl="0">
      <w:start w:val="1"/>
      <w:numFmt w:val="decimal"/>
      <w:lvlText w:val="%1"/>
      <w:lvlJc w:val="left"/>
      <w:pPr>
        <w:tabs>
          <w:tab w:val="num" w:pos="780"/>
        </w:tabs>
        <w:ind w:left="780" w:hanging="360"/>
      </w:pPr>
      <w:rPr>
        <w:rFonts w:hint="eastAsia"/>
      </w:rPr>
    </w:lvl>
  </w:abstractNum>
  <w:abstractNum w:abstractNumId="26">
    <w:nsid w:val="753B3AC4"/>
    <w:multiLevelType w:val="hybridMultilevel"/>
    <w:tmpl w:val="AFFE32A2"/>
    <w:lvl w:ilvl="0" w:tplc="0E3EC6A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7">
    <w:nsid w:val="75B60C1E"/>
    <w:multiLevelType w:val="hybridMultilevel"/>
    <w:tmpl w:val="A39077C8"/>
    <w:lvl w:ilvl="0" w:tplc="67A82AB4">
      <w:start w:val="1"/>
      <w:numFmt w:val="decimal"/>
      <w:lvlText w:val="%1)"/>
      <w:lvlJc w:val="left"/>
      <w:pPr>
        <w:ind w:left="869" w:hanging="360"/>
      </w:pPr>
      <w:rPr>
        <w:rFonts w:ascii="Times New Roman" w:hint="default"/>
        <w:b/>
      </w:rPr>
    </w:lvl>
    <w:lvl w:ilvl="1" w:tplc="04090019" w:tentative="1">
      <w:start w:val="1"/>
      <w:numFmt w:val="lowerLetter"/>
      <w:lvlText w:val="%2)"/>
      <w:lvlJc w:val="left"/>
      <w:pPr>
        <w:ind w:left="1349" w:hanging="420"/>
      </w:pPr>
    </w:lvl>
    <w:lvl w:ilvl="2" w:tplc="0409001B" w:tentative="1">
      <w:start w:val="1"/>
      <w:numFmt w:val="lowerRoman"/>
      <w:lvlText w:val="%3."/>
      <w:lvlJc w:val="right"/>
      <w:pPr>
        <w:ind w:left="1769" w:hanging="420"/>
      </w:pPr>
    </w:lvl>
    <w:lvl w:ilvl="3" w:tplc="0409000F" w:tentative="1">
      <w:start w:val="1"/>
      <w:numFmt w:val="decimal"/>
      <w:lvlText w:val="%4."/>
      <w:lvlJc w:val="left"/>
      <w:pPr>
        <w:ind w:left="2189" w:hanging="420"/>
      </w:pPr>
    </w:lvl>
    <w:lvl w:ilvl="4" w:tplc="04090019" w:tentative="1">
      <w:start w:val="1"/>
      <w:numFmt w:val="lowerLetter"/>
      <w:lvlText w:val="%5)"/>
      <w:lvlJc w:val="left"/>
      <w:pPr>
        <w:ind w:left="2609" w:hanging="420"/>
      </w:pPr>
    </w:lvl>
    <w:lvl w:ilvl="5" w:tplc="0409001B" w:tentative="1">
      <w:start w:val="1"/>
      <w:numFmt w:val="lowerRoman"/>
      <w:lvlText w:val="%6."/>
      <w:lvlJc w:val="right"/>
      <w:pPr>
        <w:ind w:left="3029" w:hanging="420"/>
      </w:pPr>
    </w:lvl>
    <w:lvl w:ilvl="6" w:tplc="0409000F" w:tentative="1">
      <w:start w:val="1"/>
      <w:numFmt w:val="decimal"/>
      <w:lvlText w:val="%7."/>
      <w:lvlJc w:val="left"/>
      <w:pPr>
        <w:ind w:left="3449" w:hanging="420"/>
      </w:pPr>
    </w:lvl>
    <w:lvl w:ilvl="7" w:tplc="04090019" w:tentative="1">
      <w:start w:val="1"/>
      <w:numFmt w:val="lowerLetter"/>
      <w:lvlText w:val="%8)"/>
      <w:lvlJc w:val="left"/>
      <w:pPr>
        <w:ind w:left="3869" w:hanging="420"/>
      </w:pPr>
    </w:lvl>
    <w:lvl w:ilvl="8" w:tplc="0409001B" w:tentative="1">
      <w:start w:val="1"/>
      <w:numFmt w:val="lowerRoman"/>
      <w:lvlText w:val="%9."/>
      <w:lvlJc w:val="right"/>
      <w:pPr>
        <w:ind w:left="4289" w:hanging="420"/>
      </w:pPr>
    </w:lvl>
  </w:abstractNum>
  <w:abstractNum w:abstractNumId="28">
    <w:nsid w:val="76835C02"/>
    <w:multiLevelType w:val="hybridMultilevel"/>
    <w:tmpl w:val="AFFE32A2"/>
    <w:lvl w:ilvl="0" w:tplc="0E3EC6A8">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9">
    <w:nsid w:val="76E57F11"/>
    <w:multiLevelType w:val="singleLevel"/>
    <w:tmpl w:val="F0E665B6"/>
    <w:lvl w:ilvl="0">
      <w:start w:val="2"/>
      <w:numFmt w:val="decimal"/>
      <w:lvlText w:val="%1"/>
      <w:lvlJc w:val="left"/>
      <w:pPr>
        <w:tabs>
          <w:tab w:val="num" w:pos="780"/>
        </w:tabs>
        <w:ind w:left="780" w:hanging="360"/>
      </w:pPr>
      <w:rPr>
        <w:rFonts w:hint="eastAsia"/>
        <w:b/>
      </w:rPr>
    </w:lvl>
  </w:abstractNum>
  <w:abstractNum w:abstractNumId="30">
    <w:nsid w:val="7811740A"/>
    <w:multiLevelType w:val="hybridMultilevel"/>
    <w:tmpl w:val="DB46929E"/>
    <w:lvl w:ilvl="0" w:tplc="39106DEE">
      <w:start w:val="1"/>
      <w:numFmt w:val="decimal"/>
      <w:lvlText w:val="%1)"/>
      <w:lvlJc w:val="left"/>
      <w:pPr>
        <w:tabs>
          <w:tab w:val="num" w:pos="840"/>
        </w:tabs>
        <w:ind w:left="840" w:hanging="180"/>
      </w:pPr>
      <w:rPr>
        <w:rFonts w:hint="eastAsia"/>
        <w:b/>
      </w:rPr>
    </w:lvl>
    <w:lvl w:ilvl="1" w:tplc="CE0EA11E" w:tentative="1">
      <w:start w:val="1"/>
      <w:numFmt w:val="lowerLetter"/>
      <w:lvlText w:val="%2)"/>
      <w:lvlJc w:val="left"/>
      <w:pPr>
        <w:tabs>
          <w:tab w:val="num" w:pos="840"/>
        </w:tabs>
        <w:ind w:left="840" w:hanging="420"/>
      </w:pPr>
    </w:lvl>
    <w:lvl w:ilvl="2" w:tplc="835CFBB2" w:tentative="1">
      <w:start w:val="1"/>
      <w:numFmt w:val="lowerRoman"/>
      <w:lvlText w:val="%3."/>
      <w:lvlJc w:val="right"/>
      <w:pPr>
        <w:tabs>
          <w:tab w:val="num" w:pos="1260"/>
        </w:tabs>
        <w:ind w:left="1260" w:hanging="420"/>
      </w:pPr>
    </w:lvl>
    <w:lvl w:ilvl="3" w:tplc="80BE8D40" w:tentative="1">
      <w:start w:val="1"/>
      <w:numFmt w:val="decimal"/>
      <w:lvlText w:val="%4."/>
      <w:lvlJc w:val="left"/>
      <w:pPr>
        <w:tabs>
          <w:tab w:val="num" w:pos="1680"/>
        </w:tabs>
        <w:ind w:left="1680" w:hanging="420"/>
      </w:pPr>
    </w:lvl>
    <w:lvl w:ilvl="4" w:tplc="5B46E20C" w:tentative="1">
      <w:start w:val="1"/>
      <w:numFmt w:val="lowerLetter"/>
      <w:lvlText w:val="%5)"/>
      <w:lvlJc w:val="left"/>
      <w:pPr>
        <w:tabs>
          <w:tab w:val="num" w:pos="2100"/>
        </w:tabs>
        <w:ind w:left="2100" w:hanging="420"/>
      </w:pPr>
    </w:lvl>
    <w:lvl w:ilvl="5" w:tplc="8C725B92" w:tentative="1">
      <w:start w:val="1"/>
      <w:numFmt w:val="lowerRoman"/>
      <w:lvlText w:val="%6."/>
      <w:lvlJc w:val="right"/>
      <w:pPr>
        <w:tabs>
          <w:tab w:val="num" w:pos="2520"/>
        </w:tabs>
        <w:ind w:left="2520" w:hanging="420"/>
      </w:pPr>
    </w:lvl>
    <w:lvl w:ilvl="6" w:tplc="6B2E3394" w:tentative="1">
      <w:start w:val="1"/>
      <w:numFmt w:val="decimal"/>
      <w:lvlText w:val="%7."/>
      <w:lvlJc w:val="left"/>
      <w:pPr>
        <w:tabs>
          <w:tab w:val="num" w:pos="2940"/>
        </w:tabs>
        <w:ind w:left="2940" w:hanging="420"/>
      </w:pPr>
    </w:lvl>
    <w:lvl w:ilvl="7" w:tplc="033ED562" w:tentative="1">
      <w:start w:val="1"/>
      <w:numFmt w:val="lowerLetter"/>
      <w:lvlText w:val="%8)"/>
      <w:lvlJc w:val="left"/>
      <w:pPr>
        <w:tabs>
          <w:tab w:val="num" w:pos="3360"/>
        </w:tabs>
        <w:ind w:left="3360" w:hanging="420"/>
      </w:pPr>
    </w:lvl>
    <w:lvl w:ilvl="8" w:tplc="B93E2C04" w:tentative="1">
      <w:start w:val="1"/>
      <w:numFmt w:val="lowerRoman"/>
      <w:lvlText w:val="%9."/>
      <w:lvlJc w:val="right"/>
      <w:pPr>
        <w:tabs>
          <w:tab w:val="num" w:pos="3780"/>
        </w:tabs>
        <w:ind w:left="3780" w:hanging="420"/>
      </w:pPr>
    </w:lvl>
  </w:abstractNum>
  <w:abstractNum w:abstractNumId="31">
    <w:nsid w:val="78D674FF"/>
    <w:multiLevelType w:val="multilevel"/>
    <w:tmpl w:val="34FADE68"/>
    <w:lvl w:ilvl="0">
      <w:start w:val="9"/>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nsid w:val="7DA33091"/>
    <w:multiLevelType w:val="hybridMultilevel"/>
    <w:tmpl w:val="84449D9A"/>
    <w:lvl w:ilvl="0" w:tplc="9A24F842">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16"/>
  </w:num>
  <w:num w:numId="2">
    <w:abstractNumId w:val="13"/>
  </w:num>
  <w:num w:numId="3">
    <w:abstractNumId w:val="17"/>
  </w:num>
  <w:num w:numId="4">
    <w:abstractNumId w:val="14"/>
  </w:num>
  <w:num w:numId="5">
    <w:abstractNumId w:val="15"/>
  </w:num>
  <w:num w:numId="6">
    <w:abstractNumId w:val="29"/>
  </w:num>
  <w:num w:numId="7">
    <w:abstractNumId w:val="9"/>
  </w:num>
  <w:num w:numId="8">
    <w:abstractNumId w:val="7"/>
  </w:num>
  <w:num w:numId="9">
    <w:abstractNumId w:val="1"/>
  </w:num>
  <w:num w:numId="10">
    <w:abstractNumId w:val="10"/>
  </w:num>
  <w:num w:numId="11">
    <w:abstractNumId w:val="20"/>
  </w:num>
  <w:num w:numId="12">
    <w:abstractNumId w:val="19"/>
  </w:num>
  <w:num w:numId="13">
    <w:abstractNumId w:val="28"/>
  </w:num>
  <w:num w:numId="14">
    <w:abstractNumId w:val="32"/>
  </w:num>
  <w:num w:numId="15">
    <w:abstractNumId w:val="12"/>
  </w:num>
  <w:num w:numId="16">
    <w:abstractNumId w:val="11"/>
  </w:num>
  <w:num w:numId="17">
    <w:abstractNumId w:val="8"/>
  </w:num>
  <w:num w:numId="18">
    <w:abstractNumId w:val="30"/>
  </w:num>
  <w:num w:numId="19">
    <w:abstractNumId w:val="2"/>
  </w:num>
  <w:num w:numId="20">
    <w:abstractNumId w:val="5"/>
  </w:num>
  <w:num w:numId="21">
    <w:abstractNumId w:val="31"/>
  </w:num>
  <w:num w:numId="22">
    <w:abstractNumId w:val="3"/>
  </w:num>
  <w:num w:numId="23">
    <w:abstractNumId w:val="22"/>
  </w:num>
  <w:num w:numId="24">
    <w:abstractNumId w:val="27"/>
  </w:num>
  <w:num w:numId="25">
    <w:abstractNumId w:val="25"/>
  </w:num>
  <w:num w:numId="26">
    <w:abstractNumId w:val="24"/>
  </w:num>
  <w:num w:numId="27">
    <w:abstractNumId w:val="26"/>
  </w:num>
  <w:num w:numId="28">
    <w:abstractNumId w:val="6"/>
  </w:num>
  <w:num w:numId="29">
    <w:abstractNumId w:val="4"/>
  </w:num>
  <w:num w:numId="30">
    <w:abstractNumId w:val="23"/>
  </w:num>
  <w:num w:numId="31">
    <w:abstractNumId w:val="0"/>
  </w:num>
  <w:num w:numId="32">
    <w:abstractNumId w:val="21"/>
  </w:num>
  <w:num w:numId="33">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hideSpellingErrors/>
  <w:defaultTabStop w:val="425"/>
  <w:drawingGridHorizontalSpacing w:val="207"/>
  <w:drawingGridVerticalSpacing w:val="311"/>
  <w:displayHorizontalDrawingGridEvery w:val="0"/>
  <w:characterSpacingControl w:val="compressPunctuation"/>
  <w:noLineBreaksAfter w:lang="zh-CN" w:val="([{·‘“〈《「『【〔〖（．［｛"/>
  <w:noLineBreaksBefore w:lang="zh-CN" w:val="!),.:;?]}¨·ˇˉ—‖’”…∶、。〃々〉》」』】〕〗！＂＇），．：；？］｀｜｝～"/>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25D63"/>
    <w:rsid w:val="00000343"/>
    <w:rsid w:val="00011000"/>
    <w:rsid w:val="00015009"/>
    <w:rsid w:val="00015E05"/>
    <w:rsid w:val="00020C18"/>
    <w:rsid w:val="00021D1A"/>
    <w:rsid w:val="000222E7"/>
    <w:rsid w:val="00023522"/>
    <w:rsid w:val="0002432B"/>
    <w:rsid w:val="000268CC"/>
    <w:rsid w:val="000329B5"/>
    <w:rsid w:val="0003615C"/>
    <w:rsid w:val="000434C0"/>
    <w:rsid w:val="000640AE"/>
    <w:rsid w:val="000658C1"/>
    <w:rsid w:val="00074B1E"/>
    <w:rsid w:val="00087C92"/>
    <w:rsid w:val="00094BCC"/>
    <w:rsid w:val="000957DE"/>
    <w:rsid w:val="00097C55"/>
    <w:rsid w:val="000A4F3F"/>
    <w:rsid w:val="000A5A62"/>
    <w:rsid w:val="000A7089"/>
    <w:rsid w:val="000B0485"/>
    <w:rsid w:val="000B5D53"/>
    <w:rsid w:val="000B685B"/>
    <w:rsid w:val="000C2B75"/>
    <w:rsid w:val="000C4E19"/>
    <w:rsid w:val="000C7BDE"/>
    <w:rsid w:val="000D7B57"/>
    <w:rsid w:val="000E13D8"/>
    <w:rsid w:val="000E1D95"/>
    <w:rsid w:val="000E4FAD"/>
    <w:rsid w:val="000E5CFA"/>
    <w:rsid w:val="000E6BA0"/>
    <w:rsid w:val="000F015E"/>
    <w:rsid w:val="000F7B8D"/>
    <w:rsid w:val="0010001F"/>
    <w:rsid w:val="001058B9"/>
    <w:rsid w:val="001068BA"/>
    <w:rsid w:val="001352D5"/>
    <w:rsid w:val="001366C8"/>
    <w:rsid w:val="0014134C"/>
    <w:rsid w:val="00144FFA"/>
    <w:rsid w:val="00151E5D"/>
    <w:rsid w:val="00157CE0"/>
    <w:rsid w:val="00160DFF"/>
    <w:rsid w:val="0017077D"/>
    <w:rsid w:val="001820AB"/>
    <w:rsid w:val="001902BD"/>
    <w:rsid w:val="001950D8"/>
    <w:rsid w:val="001967FE"/>
    <w:rsid w:val="001A07C2"/>
    <w:rsid w:val="001B3579"/>
    <w:rsid w:val="001B68A9"/>
    <w:rsid w:val="001C5D9A"/>
    <w:rsid w:val="001D54B7"/>
    <w:rsid w:val="001E55D0"/>
    <w:rsid w:val="001E5757"/>
    <w:rsid w:val="00205A5A"/>
    <w:rsid w:val="002115FF"/>
    <w:rsid w:val="00217A91"/>
    <w:rsid w:val="0022717E"/>
    <w:rsid w:val="002376BB"/>
    <w:rsid w:val="002429D6"/>
    <w:rsid w:val="00242CC3"/>
    <w:rsid w:val="002430CA"/>
    <w:rsid w:val="0025375C"/>
    <w:rsid w:val="00254048"/>
    <w:rsid w:val="002547A2"/>
    <w:rsid w:val="00254DE5"/>
    <w:rsid w:val="00254F6D"/>
    <w:rsid w:val="0025527D"/>
    <w:rsid w:val="002563A7"/>
    <w:rsid w:val="00266609"/>
    <w:rsid w:val="00267879"/>
    <w:rsid w:val="00270612"/>
    <w:rsid w:val="00275ADE"/>
    <w:rsid w:val="00277B3B"/>
    <w:rsid w:val="00293258"/>
    <w:rsid w:val="002942BE"/>
    <w:rsid w:val="00296E62"/>
    <w:rsid w:val="002A5E34"/>
    <w:rsid w:val="002A5E64"/>
    <w:rsid w:val="002B167C"/>
    <w:rsid w:val="002C1A0C"/>
    <w:rsid w:val="002C63D6"/>
    <w:rsid w:val="002D1042"/>
    <w:rsid w:val="002D204F"/>
    <w:rsid w:val="002D24D9"/>
    <w:rsid w:val="002D33DC"/>
    <w:rsid w:val="002D7696"/>
    <w:rsid w:val="002E2360"/>
    <w:rsid w:val="002F344B"/>
    <w:rsid w:val="002F4255"/>
    <w:rsid w:val="002F4FE7"/>
    <w:rsid w:val="00304F34"/>
    <w:rsid w:val="00313417"/>
    <w:rsid w:val="003170F7"/>
    <w:rsid w:val="00317D92"/>
    <w:rsid w:val="00321670"/>
    <w:rsid w:val="00340A19"/>
    <w:rsid w:val="00341EE9"/>
    <w:rsid w:val="003440F6"/>
    <w:rsid w:val="00362604"/>
    <w:rsid w:val="00365DC0"/>
    <w:rsid w:val="00366ECB"/>
    <w:rsid w:val="00367152"/>
    <w:rsid w:val="00371F35"/>
    <w:rsid w:val="00373066"/>
    <w:rsid w:val="00376595"/>
    <w:rsid w:val="0038667B"/>
    <w:rsid w:val="00395F3C"/>
    <w:rsid w:val="003A284A"/>
    <w:rsid w:val="003A3244"/>
    <w:rsid w:val="003B3540"/>
    <w:rsid w:val="003B4F7E"/>
    <w:rsid w:val="003B5A6A"/>
    <w:rsid w:val="003B6832"/>
    <w:rsid w:val="003D0997"/>
    <w:rsid w:val="003D100F"/>
    <w:rsid w:val="003D66A3"/>
    <w:rsid w:val="003D6BE7"/>
    <w:rsid w:val="003E0513"/>
    <w:rsid w:val="003E2F49"/>
    <w:rsid w:val="003E7484"/>
    <w:rsid w:val="003E7A6A"/>
    <w:rsid w:val="003F3AEE"/>
    <w:rsid w:val="003F439E"/>
    <w:rsid w:val="003F578C"/>
    <w:rsid w:val="003F6CAA"/>
    <w:rsid w:val="00403068"/>
    <w:rsid w:val="00405E5E"/>
    <w:rsid w:val="0042588F"/>
    <w:rsid w:val="00433F97"/>
    <w:rsid w:val="00447C3B"/>
    <w:rsid w:val="00465088"/>
    <w:rsid w:val="0047058C"/>
    <w:rsid w:val="00471C3D"/>
    <w:rsid w:val="00472E65"/>
    <w:rsid w:val="004741A3"/>
    <w:rsid w:val="00480759"/>
    <w:rsid w:val="00487AF3"/>
    <w:rsid w:val="00492055"/>
    <w:rsid w:val="004965D8"/>
    <w:rsid w:val="004B034C"/>
    <w:rsid w:val="004C16B2"/>
    <w:rsid w:val="004C1DAF"/>
    <w:rsid w:val="004C4E30"/>
    <w:rsid w:val="004D52A9"/>
    <w:rsid w:val="004E4D0C"/>
    <w:rsid w:val="004E6C4A"/>
    <w:rsid w:val="004F0A15"/>
    <w:rsid w:val="004F3E37"/>
    <w:rsid w:val="004F4D90"/>
    <w:rsid w:val="004F6066"/>
    <w:rsid w:val="0050055A"/>
    <w:rsid w:val="005015B5"/>
    <w:rsid w:val="0050593B"/>
    <w:rsid w:val="00507CCF"/>
    <w:rsid w:val="00512B93"/>
    <w:rsid w:val="00513E8F"/>
    <w:rsid w:val="00516E72"/>
    <w:rsid w:val="005212DA"/>
    <w:rsid w:val="0052242A"/>
    <w:rsid w:val="0052254B"/>
    <w:rsid w:val="00526740"/>
    <w:rsid w:val="00533040"/>
    <w:rsid w:val="00540FF7"/>
    <w:rsid w:val="00544E5A"/>
    <w:rsid w:val="005633F8"/>
    <w:rsid w:val="00563AC1"/>
    <w:rsid w:val="005653A9"/>
    <w:rsid w:val="00565789"/>
    <w:rsid w:val="0057320B"/>
    <w:rsid w:val="005765C6"/>
    <w:rsid w:val="00576EC4"/>
    <w:rsid w:val="005773C9"/>
    <w:rsid w:val="00587351"/>
    <w:rsid w:val="005961E6"/>
    <w:rsid w:val="00597C7F"/>
    <w:rsid w:val="005A054C"/>
    <w:rsid w:val="005A0DE0"/>
    <w:rsid w:val="005A1FFD"/>
    <w:rsid w:val="005A2F6D"/>
    <w:rsid w:val="005A2FBB"/>
    <w:rsid w:val="005A548A"/>
    <w:rsid w:val="005A5748"/>
    <w:rsid w:val="005B10A9"/>
    <w:rsid w:val="005B2D61"/>
    <w:rsid w:val="005B3357"/>
    <w:rsid w:val="005B3A41"/>
    <w:rsid w:val="005C13AC"/>
    <w:rsid w:val="005D1C4F"/>
    <w:rsid w:val="005D2AF3"/>
    <w:rsid w:val="005D5403"/>
    <w:rsid w:val="005E1ED5"/>
    <w:rsid w:val="005E2947"/>
    <w:rsid w:val="005E697F"/>
    <w:rsid w:val="00601AE7"/>
    <w:rsid w:val="00602294"/>
    <w:rsid w:val="00607CFA"/>
    <w:rsid w:val="00611807"/>
    <w:rsid w:val="006146A7"/>
    <w:rsid w:val="00624383"/>
    <w:rsid w:val="00631452"/>
    <w:rsid w:val="00647154"/>
    <w:rsid w:val="006574DA"/>
    <w:rsid w:val="00665E56"/>
    <w:rsid w:val="00684DCC"/>
    <w:rsid w:val="006859EA"/>
    <w:rsid w:val="00692D10"/>
    <w:rsid w:val="0069576D"/>
    <w:rsid w:val="0069584B"/>
    <w:rsid w:val="006A1176"/>
    <w:rsid w:val="006A5327"/>
    <w:rsid w:val="006B2A10"/>
    <w:rsid w:val="006D1B49"/>
    <w:rsid w:val="006D2E8F"/>
    <w:rsid w:val="006E1798"/>
    <w:rsid w:val="006E26B2"/>
    <w:rsid w:val="006E3359"/>
    <w:rsid w:val="006F1776"/>
    <w:rsid w:val="00700038"/>
    <w:rsid w:val="00710DF9"/>
    <w:rsid w:val="00716E5B"/>
    <w:rsid w:val="00724FCA"/>
    <w:rsid w:val="00725050"/>
    <w:rsid w:val="007276FD"/>
    <w:rsid w:val="00727B0A"/>
    <w:rsid w:val="00734D20"/>
    <w:rsid w:val="007370DC"/>
    <w:rsid w:val="00743DD0"/>
    <w:rsid w:val="007446E2"/>
    <w:rsid w:val="00747131"/>
    <w:rsid w:val="00773051"/>
    <w:rsid w:val="007738FC"/>
    <w:rsid w:val="00775A75"/>
    <w:rsid w:val="00776875"/>
    <w:rsid w:val="00784948"/>
    <w:rsid w:val="007875B9"/>
    <w:rsid w:val="00787B25"/>
    <w:rsid w:val="007933C0"/>
    <w:rsid w:val="007A5D7D"/>
    <w:rsid w:val="007B0FBD"/>
    <w:rsid w:val="007B1715"/>
    <w:rsid w:val="007B39F0"/>
    <w:rsid w:val="007B729F"/>
    <w:rsid w:val="007C6E7C"/>
    <w:rsid w:val="007E7D2B"/>
    <w:rsid w:val="007F041A"/>
    <w:rsid w:val="007F23E5"/>
    <w:rsid w:val="007F295B"/>
    <w:rsid w:val="008075ED"/>
    <w:rsid w:val="00807B08"/>
    <w:rsid w:val="00812301"/>
    <w:rsid w:val="00812C10"/>
    <w:rsid w:val="00813296"/>
    <w:rsid w:val="00814AD4"/>
    <w:rsid w:val="0082052F"/>
    <w:rsid w:val="0082738A"/>
    <w:rsid w:val="00827C06"/>
    <w:rsid w:val="00831416"/>
    <w:rsid w:val="00831D60"/>
    <w:rsid w:val="0084289E"/>
    <w:rsid w:val="0084366F"/>
    <w:rsid w:val="00850C94"/>
    <w:rsid w:val="00851518"/>
    <w:rsid w:val="00856E57"/>
    <w:rsid w:val="00863EF7"/>
    <w:rsid w:val="0087282F"/>
    <w:rsid w:val="00872B73"/>
    <w:rsid w:val="00872EB8"/>
    <w:rsid w:val="00877D28"/>
    <w:rsid w:val="00880505"/>
    <w:rsid w:val="00884B25"/>
    <w:rsid w:val="008B003C"/>
    <w:rsid w:val="008B1CBF"/>
    <w:rsid w:val="008B3A1F"/>
    <w:rsid w:val="008B6C25"/>
    <w:rsid w:val="008D318E"/>
    <w:rsid w:val="008D3B05"/>
    <w:rsid w:val="008E0E2A"/>
    <w:rsid w:val="008F2DF8"/>
    <w:rsid w:val="008F7B31"/>
    <w:rsid w:val="0090428A"/>
    <w:rsid w:val="00912DA3"/>
    <w:rsid w:val="00915C9F"/>
    <w:rsid w:val="009213DB"/>
    <w:rsid w:val="00922556"/>
    <w:rsid w:val="00923C62"/>
    <w:rsid w:val="00925D63"/>
    <w:rsid w:val="00930362"/>
    <w:rsid w:val="009306DD"/>
    <w:rsid w:val="00934003"/>
    <w:rsid w:val="00937A02"/>
    <w:rsid w:val="00941D53"/>
    <w:rsid w:val="00947DCF"/>
    <w:rsid w:val="00950117"/>
    <w:rsid w:val="009555AE"/>
    <w:rsid w:val="009642D2"/>
    <w:rsid w:val="0097450D"/>
    <w:rsid w:val="00976D85"/>
    <w:rsid w:val="00977A92"/>
    <w:rsid w:val="0098392C"/>
    <w:rsid w:val="00983F89"/>
    <w:rsid w:val="009A25F6"/>
    <w:rsid w:val="009A549F"/>
    <w:rsid w:val="009B1FE5"/>
    <w:rsid w:val="009B58CE"/>
    <w:rsid w:val="009C0E5F"/>
    <w:rsid w:val="009C4F0B"/>
    <w:rsid w:val="009D2559"/>
    <w:rsid w:val="009D59AF"/>
    <w:rsid w:val="009E4237"/>
    <w:rsid w:val="009F1162"/>
    <w:rsid w:val="009F12F8"/>
    <w:rsid w:val="009F2438"/>
    <w:rsid w:val="009F54D4"/>
    <w:rsid w:val="009F712B"/>
    <w:rsid w:val="00A01B3D"/>
    <w:rsid w:val="00A033E5"/>
    <w:rsid w:val="00A0471B"/>
    <w:rsid w:val="00A12AAA"/>
    <w:rsid w:val="00A1712A"/>
    <w:rsid w:val="00A20EDE"/>
    <w:rsid w:val="00A31B84"/>
    <w:rsid w:val="00A327BC"/>
    <w:rsid w:val="00A34CA4"/>
    <w:rsid w:val="00A36285"/>
    <w:rsid w:val="00A373F3"/>
    <w:rsid w:val="00A4168D"/>
    <w:rsid w:val="00A425F5"/>
    <w:rsid w:val="00A452CB"/>
    <w:rsid w:val="00A475A7"/>
    <w:rsid w:val="00A553EC"/>
    <w:rsid w:val="00A60AE7"/>
    <w:rsid w:val="00A72D78"/>
    <w:rsid w:val="00A81B9B"/>
    <w:rsid w:val="00A84FF1"/>
    <w:rsid w:val="00A91DB5"/>
    <w:rsid w:val="00A9206F"/>
    <w:rsid w:val="00A9391F"/>
    <w:rsid w:val="00A95613"/>
    <w:rsid w:val="00A95BDF"/>
    <w:rsid w:val="00AA2E86"/>
    <w:rsid w:val="00AA2F1F"/>
    <w:rsid w:val="00AA38ED"/>
    <w:rsid w:val="00AA3C02"/>
    <w:rsid w:val="00AA753D"/>
    <w:rsid w:val="00AC40D1"/>
    <w:rsid w:val="00AC5C4D"/>
    <w:rsid w:val="00AC625F"/>
    <w:rsid w:val="00AC72EC"/>
    <w:rsid w:val="00AD3E04"/>
    <w:rsid w:val="00AF4269"/>
    <w:rsid w:val="00B047D8"/>
    <w:rsid w:val="00B11207"/>
    <w:rsid w:val="00B17C43"/>
    <w:rsid w:val="00B24A60"/>
    <w:rsid w:val="00B25298"/>
    <w:rsid w:val="00B3155D"/>
    <w:rsid w:val="00B339BE"/>
    <w:rsid w:val="00B33C0C"/>
    <w:rsid w:val="00B53AEF"/>
    <w:rsid w:val="00B5780D"/>
    <w:rsid w:val="00B57833"/>
    <w:rsid w:val="00B6362B"/>
    <w:rsid w:val="00B6547C"/>
    <w:rsid w:val="00B82706"/>
    <w:rsid w:val="00B92FD9"/>
    <w:rsid w:val="00B939BE"/>
    <w:rsid w:val="00B9499F"/>
    <w:rsid w:val="00B96438"/>
    <w:rsid w:val="00BA0FEC"/>
    <w:rsid w:val="00BA11E9"/>
    <w:rsid w:val="00BA4E8B"/>
    <w:rsid w:val="00BA77AE"/>
    <w:rsid w:val="00BA77F7"/>
    <w:rsid w:val="00BB221C"/>
    <w:rsid w:val="00BB6083"/>
    <w:rsid w:val="00BC08A9"/>
    <w:rsid w:val="00BC4BCE"/>
    <w:rsid w:val="00BC56EB"/>
    <w:rsid w:val="00BC5EE3"/>
    <w:rsid w:val="00BD604F"/>
    <w:rsid w:val="00BE378B"/>
    <w:rsid w:val="00BF109E"/>
    <w:rsid w:val="00BF4D8B"/>
    <w:rsid w:val="00C06B5E"/>
    <w:rsid w:val="00C11801"/>
    <w:rsid w:val="00C11F15"/>
    <w:rsid w:val="00C15A7B"/>
    <w:rsid w:val="00C161B1"/>
    <w:rsid w:val="00C167E6"/>
    <w:rsid w:val="00C23F3D"/>
    <w:rsid w:val="00C314C1"/>
    <w:rsid w:val="00C3379C"/>
    <w:rsid w:val="00C339B9"/>
    <w:rsid w:val="00C33C84"/>
    <w:rsid w:val="00C46FD4"/>
    <w:rsid w:val="00C554D6"/>
    <w:rsid w:val="00C565C0"/>
    <w:rsid w:val="00C6247E"/>
    <w:rsid w:val="00C67B01"/>
    <w:rsid w:val="00C71D51"/>
    <w:rsid w:val="00C74296"/>
    <w:rsid w:val="00C75AC3"/>
    <w:rsid w:val="00C83DB9"/>
    <w:rsid w:val="00C845B8"/>
    <w:rsid w:val="00C9069F"/>
    <w:rsid w:val="00C90826"/>
    <w:rsid w:val="00C90FF4"/>
    <w:rsid w:val="00C9768A"/>
    <w:rsid w:val="00CA4F9C"/>
    <w:rsid w:val="00CA54F4"/>
    <w:rsid w:val="00CB19C2"/>
    <w:rsid w:val="00CB4AEB"/>
    <w:rsid w:val="00CC025E"/>
    <w:rsid w:val="00CD1DD0"/>
    <w:rsid w:val="00CD4186"/>
    <w:rsid w:val="00CD7D25"/>
    <w:rsid w:val="00CE1625"/>
    <w:rsid w:val="00CE2438"/>
    <w:rsid w:val="00CE6276"/>
    <w:rsid w:val="00CE6CBF"/>
    <w:rsid w:val="00CF70DB"/>
    <w:rsid w:val="00D00F70"/>
    <w:rsid w:val="00D03691"/>
    <w:rsid w:val="00D0472F"/>
    <w:rsid w:val="00D068F2"/>
    <w:rsid w:val="00D10FE1"/>
    <w:rsid w:val="00D1155A"/>
    <w:rsid w:val="00D143A5"/>
    <w:rsid w:val="00D21D64"/>
    <w:rsid w:val="00D225A3"/>
    <w:rsid w:val="00D2305A"/>
    <w:rsid w:val="00D279C7"/>
    <w:rsid w:val="00D306B0"/>
    <w:rsid w:val="00D343C1"/>
    <w:rsid w:val="00D45092"/>
    <w:rsid w:val="00D46B4F"/>
    <w:rsid w:val="00D56DB7"/>
    <w:rsid w:val="00D63D89"/>
    <w:rsid w:val="00D644DA"/>
    <w:rsid w:val="00D65254"/>
    <w:rsid w:val="00D768E9"/>
    <w:rsid w:val="00D7766F"/>
    <w:rsid w:val="00D8404F"/>
    <w:rsid w:val="00D900D5"/>
    <w:rsid w:val="00D923E0"/>
    <w:rsid w:val="00D97E62"/>
    <w:rsid w:val="00DC3D60"/>
    <w:rsid w:val="00DD05D8"/>
    <w:rsid w:val="00DE344E"/>
    <w:rsid w:val="00DE463F"/>
    <w:rsid w:val="00DE5892"/>
    <w:rsid w:val="00DE7D4D"/>
    <w:rsid w:val="00DF11EF"/>
    <w:rsid w:val="00DF7C67"/>
    <w:rsid w:val="00DF7E9E"/>
    <w:rsid w:val="00E0502C"/>
    <w:rsid w:val="00E13F67"/>
    <w:rsid w:val="00E17216"/>
    <w:rsid w:val="00E2197F"/>
    <w:rsid w:val="00E24630"/>
    <w:rsid w:val="00E45594"/>
    <w:rsid w:val="00E57327"/>
    <w:rsid w:val="00E615FD"/>
    <w:rsid w:val="00E627FB"/>
    <w:rsid w:val="00E62EAE"/>
    <w:rsid w:val="00E64ABD"/>
    <w:rsid w:val="00E75FF6"/>
    <w:rsid w:val="00E80401"/>
    <w:rsid w:val="00E81AF7"/>
    <w:rsid w:val="00E82DE2"/>
    <w:rsid w:val="00E87A28"/>
    <w:rsid w:val="00EA0360"/>
    <w:rsid w:val="00EA3249"/>
    <w:rsid w:val="00EA3C83"/>
    <w:rsid w:val="00EA7810"/>
    <w:rsid w:val="00EB426C"/>
    <w:rsid w:val="00EC684B"/>
    <w:rsid w:val="00ED25BD"/>
    <w:rsid w:val="00ED3911"/>
    <w:rsid w:val="00EE3A60"/>
    <w:rsid w:val="00EE42CB"/>
    <w:rsid w:val="00EE7503"/>
    <w:rsid w:val="00EF2913"/>
    <w:rsid w:val="00EF74E4"/>
    <w:rsid w:val="00F01767"/>
    <w:rsid w:val="00F03DD2"/>
    <w:rsid w:val="00F045F4"/>
    <w:rsid w:val="00F04AA1"/>
    <w:rsid w:val="00F13E5E"/>
    <w:rsid w:val="00F1638F"/>
    <w:rsid w:val="00F16CC4"/>
    <w:rsid w:val="00F26923"/>
    <w:rsid w:val="00F337BF"/>
    <w:rsid w:val="00F42BFD"/>
    <w:rsid w:val="00F440B7"/>
    <w:rsid w:val="00F5029B"/>
    <w:rsid w:val="00F530C7"/>
    <w:rsid w:val="00F84678"/>
    <w:rsid w:val="00F86CAB"/>
    <w:rsid w:val="00F96628"/>
    <w:rsid w:val="00FA1A73"/>
    <w:rsid w:val="00FA3147"/>
    <w:rsid w:val="00FB4A84"/>
    <w:rsid w:val="00FB7C24"/>
    <w:rsid w:val="00FC4160"/>
    <w:rsid w:val="00FC4425"/>
    <w:rsid w:val="00FC5DCB"/>
    <w:rsid w:val="00FC69D6"/>
    <w:rsid w:val="00FD77D1"/>
    <w:rsid w:val="00FF08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85"/>
    <w:pPr>
      <w:widowControl w:val="0"/>
      <w:adjustRightInd w:val="0"/>
      <w:spacing w:line="312" w:lineRule="atLeast"/>
      <w:jc w:val="both"/>
      <w:textAlignment w:val="baseline"/>
    </w:pPr>
    <w:rPr>
      <w:sz w:val="21"/>
    </w:rPr>
  </w:style>
  <w:style w:type="paragraph" w:styleId="10">
    <w:name w:val="heading 1"/>
    <w:basedOn w:val="a"/>
    <w:next w:val="a"/>
    <w:link w:val="1Char"/>
    <w:qFormat/>
    <w:rsid w:val="00D343C1"/>
    <w:pPr>
      <w:keepNext/>
      <w:keepLines/>
      <w:spacing w:before="340" w:after="330" w:line="578" w:lineRule="atLeast"/>
      <w:outlineLvl w:val="0"/>
    </w:pPr>
    <w:rPr>
      <w:b/>
      <w:bCs/>
      <w:kern w:val="44"/>
      <w:sz w:val="44"/>
      <w:szCs w:val="44"/>
    </w:rPr>
  </w:style>
  <w:style w:type="paragraph" w:styleId="2">
    <w:name w:val="heading 2"/>
    <w:basedOn w:val="a"/>
    <w:next w:val="a"/>
    <w:link w:val="2Char"/>
    <w:unhideWhenUsed/>
    <w:qFormat/>
    <w:rsid w:val="00D343C1"/>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aliases w:val="二级节标题"/>
    <w:basedOn w:val="a"/>
    <w:next w:val="a"/>
    <w:link w:val="3Char"/>
    <w:unhideWhenUsed/>
    <w:qFormat/>
    <w:rsid w:val="00C6247E"/>
    <w:pPr>
      <w:keepNext/>
      <w:keepLines/>
      <w:spacing w:before="260" w:after="260" w:line="416" w:lineRule="atLeast"/>
      <w:outlineLvl w:val="2"/>
    </w:pPr>
    <w:rPr>
      <w:b/>
      <w:bCs/>
      <w:sz w:val="32"/>
      <w:szCs w:val="32"/>
    </w:rPr>
  </w:style>
  <w:style w:type="paragraph" w:styleId="4">
    <w:name w:val="heading 4"/>
    <w:basedOn w:val="a"/>
    <w:link w:val="4Char"/>
    <w:qFormat/>
    <w:rsid w:val="00FA1A73"/>
    <w:pPr>
      <w:tabs>
        <w:tab w:val="num" w:pos="2745"/>
      </w:tabs>
      <w:snapToGrid w:val="0"/>
      <w:spacing w:line="240" w:lineRule="auto"/>
      <w:ind w:firstLine="525"/>
      <w:outlineLvl w:val="3"/>
    </w:pPr>
    <w:rPr>
      <w:rFonts w:cs="Arial"/>
      <w:szCs w:val="21"/>
    </w:rPr>
  </w:style>
  <w:style w:type="paragraph" w:styleId="5">
    <w:name w:val="heading 5"/>
    <w:basedOn w:val="a"/>
    <w:next w:val="Char"/>
    <w:link w:val="5Char"/>
    <w:qFormat/>
    <w:rsid w:val="00FA1A73"/>
    <w:pPr>
      <w:keepNext/>
      <w:keepLines/>
      <w:tabs>
        <w:tab w:val="num" w:pos="1008"/>
        <w:tab w:val="left" w:pos="1260"/>
      </w:tabs>
      <w:spacing w:before="240" w:line="240" w:lineRule="auto"/>
      <w:ind w:left="1008" w:hanging="1008"/>
      <w:outlineLvl w:val="4"/>
    </w:pPr>
    <w:rPr>
      <w:rFonts w:ascii="Arial" w:eastAsia="黑体" w:hAnsi="Arial"/>
      <w:sz w:val="24"/>
    </w:rPr>
  </w:style>
  <w:style w:type="paragraph" w:styleId="6">
    <w:name w:val="heading 6"/>
    <w:basedOn w:val="a"/>
    <w:next w:val="a0"/>
    <w:link w:val="6Char"/>
    <w:qFormat/>
    <w:rsid w:val="00FA1A73"/>
    <w:pPr>
      <w:keepNext/>
      <w:keepLines/>
      <w:tabs>
        <w:tab w:val="num" w:pos="1152"/>
      </w:tabs>
      <w:spacing w:before="120" w:line="240" w:lineRule="auto"/>
      <w:ind w:left="1152" w:hanging="1152"/>
      <w:outlineLvl w:val="5"/>
    </w:pPr>
    <w:rPr>
      <w:rFonts w:ascii="Arial" w:eastAsia="黑体" w:hAnsi="Arial" w:cs="Arial"/>
      <w:sz w:val="24"/>
    </w:rPr>
  </w:style>
  <w:style w:type="paragraph" w:styleId="7">
    <w:name w:val="heading 7"/>
    <w:basedOn w:val="a"/>
    <w:next w:val="a0"/>
    <w:link w:val="7Char"/>
    <w:qFormat/>
    <w:rsid w:val="00FA1A73"/>
    <w:pPr>
      <w:keepNext/>
      <w:keepLines/>
      <w:tabs>
        <w:tab w:val="num" w:pos="1296"/>
      </w:tabs>
      <w:spacing w:before="240" w:after="64" w:line="320" w:lineRule="atLeast"/>
      <w:ind w:left="1296" w:hanging="1296"/>
      <w:outlineLvl w:val="6"/>
    </w:pPr>
    <w:rPr>
      <w:b/>
      <w:sz w:val="24"/>
    </w:rPr>
  </w:style>
  <w:style w:type="paragraph" w:styleId="8">
    <w:name w:val="heading 8"/>
    <w:basedOn w:val="a"/>
    <w:next w:val="a0"/>
    <w:link w:val="8Char"/>
    <w:qFormat/>
    <w:rsid w:val="00FA1A73"/>
    <w:pPr>
      <w:keepNext/>
      <w:keepLines/>
      <w:tabs>
        <w:tab w:val="num" w:pos="1440"/>
      </w:tabs>
      <w:spacing w:before="240" w:after="64" w:line="320" w:lineRule="atLeast"/>
      <w:ind w:left="1440" w:hanging="1440"/>
      <w:outlineLvl w:val="7"/>
    </w:pPr>
    <w:rPr>
      <w:rFonts w:ascii="Arial" w:eastAsia="黑体" w:hAnsi="Arial"/>
      <w:sz w:val="24"/>
    </w:rPr>
  </w:style>
  <w:style w:type="paragraph" w:styleId="9">
    <w:name w:val="heading 9"/>
    <w:basedOn w:val="a"/>
    <w:next w:val="a0"/>
    <w:link w:val="9Char"/>
    <w:qFormat/>
    <w:rsid w:val="00FA1A73"/>
    <w:pPr>
      <w:keepNext/>
      <w:keepLines/>
      <w:tabs>
        <w:tab w:val="num" w:pos="1584"/>
      </w:tabs>
      <w:spacing w:before="240" w:after="64" w:line="320" w:lineRule="atLeast"/>
      <w:ind w:left="1584" w:hanging="1584"/>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uiPriority w:val="9"/>
    <w:rsid w:val="00D343C1"/>
    <w:rPr>
      <w:b/>
      <w:bCs/>
      <w:kern w:val="44"/>
      <w:sz w:val="44"/>
      <w:szCs w:val="44"/>
    </w:rPr>
  </w:style>
  <w:style w:type="character" w:customStyle="1" w:styleId="2Char">
    <w:name w:val="标题 2 Char"/>
    <w:basedOn w:val="a1"/>
    <w:link w:val="2"/>
    <w:rsid w:val="00D343C1"/>
    <w:rPr>
      <w:rFonts w:asciiTheme="majorHAnsi" w:eastAsiaTheme="majorEastAsia" w:hAnsiTheme="majorHAnsi" w:cstheme="majorBidi"/>
      <w:b/>
      <w:bCs/>
      <w:sz w:val="32"/>
      <w:szCs w:val="32"/>
    </w:rPr>
  </w:style>
  <w:style w:type="character" w:customStyle="1" w:styleId="3Char">
    <w:name w:val="标题 3 Char"/>
    <w:aliases w:val="二级节标题 Char"/>
    <w:basedOn w:val="a1"/>
    <w:link w:val="3"/>
    <w:rsid w:val="00C6247E"/>
    <w:rPr>
      <w:b/>
      <w:bCs/>
      <w:sz w:val="32"/>
      <w:szCs w:val="32"/>
    </w:rPr>
  </w:style>
  <w:style w:type="paragraph" w:styleId="a4">
    <w:name w:val="footer"/>
    <w:basedOn w:val="a"/>
    <w:rsid w:val="00976D85"/>
    <w:pPr>
      <w:tabs>
        <w:tab w:val="center" w:pos="4153"/>
        <w:tab w:val="right" w:pos="8306"/>
      </w:tabs>
      <w:spacing w:line="240" w:lineRule="atLeast"/>
      <w:jc w:val="left"/>
    </w:pPr>
    <w:rPr>
      <w:sz w:val="18"/>
    </w:rPr>
  </w:style>
  <w:style w:type="character" w:styleId="a5">
    <w:name w:val="page number"/>
    <w:basedOn w:val="a1"/>
    <w:rsid w:val="00976D85"/>
  </w:style>
  <w:style w:type="paragraph" w:styleId="a6">
    <w:name w:val="Plain Text"/>
    <w:basedOn w:val="a"/>
    <w:link w:val="Char0"/>
    <w:rsid w:val="00976D85"/>
    <w:pPr>
      <w:adjustRightInd/>
      <w:spacing w:line="240" w:lineRule="auto"/>
      <w:textAlignment w:val="auto"/>
    </w:pPr>
    <w:rPr>
      <w:rFonts w:ascii="宋体" w:hAnsi="Courier New"/>
      <w:kern w:val="2"/>
    </w:rPr>
  </w:style>
  <w:style w:type="paragraph" w:styleId="a7">
    <w:name w:val="Date"/>
    <w:basedOn w:val="a"/>
    <w:next w:val="a"/>
    <w:rsid w:val="00976D85"/>
    <w:rPr>
      <w:b/>
    </w:rPr>
  </w:style>
  <w:style w:type="paragraph" w:styleId="a8">
    <w:name w:val="header"/>
    <w:basedOn w:val="a"/>
    <w:link w:val="Char1"/>
    <w:rsid w:val="00976D85"/>
    <w:pPr>
      <w:pBdr>
        <w:bottom w:val="single" w:sz="6" w:space="1" w:color="auto"/>
      </w:pBdr>
      <w:tabs>
        <w:tab w:val="center" w:pos="4153"/>
        <w:tab w:val="right" w:pos="8306"/>
      </w:tabs>
      <w:spacing w:line="240" w:lineRule="atLeast"/>
      <w:jc w:val="center"/>
    </w:pPr>
    <w:rPr>
      <w:rFonts w:ascii="宋体"/>
      <w:sz w:val="18"/>
    </w:rPr>
  </w:style>
  <w:style w:type="character" w:customStyle="1" w:styleId="Char1">
    <w:name w:val="页眉 Char"/>
    <w:basedOn w:val="a1"/>
    <w:link w:val="a8"/>
    <w:uiPriority w:val="99"/>
    <w:rsid w:val="00FC4160"/>
    <w:rPr>
      <w:rFonts w:ascii="宋体"/>
      <w:sz w:val="18"/>
    </w:rPr>
  </w:style>
  <w:style w:type="table" w:styleId="a9">
    <w:name w:val="Table Grid"/>
    <w:basedOn w:val="a2"/>
    <w:rsid w:val="00925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semiHidden/>
    <w:unhideWhenUsed/>
    <w:rsid w:val="00E62EAE"/>
    <w:pPr>
      <w:spacing w:line="240" w:lineRule="auto"/>
    </w:pPr>
    <w:rPr>
      <w:sz w:val="18"/>
      <w:szCs w:val="18"/>
    </w:rPr>
  </w:style>
  <w:style w:type="character" w:customStyle="1" w:styleId="Char2">
    <w:name w:val="批注框文本 Char"/>
    <w:basedOn w:val="a1"/>
    <w:link w:val="aa"/>
    <w:uiPriority w:val="99"/>
    <w:semiHidden/>
    <w:rsid w:val="00E62EAE"/>
    <w:rPr>
      <w:sz w:val="18"/>
      <w:szCs w:val="18"/>
    </w:rPr>
  </w:style>
  <w:style w:type="paragraph" w:styleId="ab">
    <w:name w:val="Document Map"/>
    <w:basedOn w:val="a"/>
    <w:link w:val="Char3"/>
    <w:unhideWhenUsed/>
    <w:rsid w:val="00DE7D4D"/>
    <w:rPr>
      <w:rFonts w:ascii="宋体"/>
      <w:sz w:val="18"/>
      <w:szCs w:val="18"/>
    </w:rPr>
  </w:style>
  <w:style w:type="character" w:customStyle="1" w:styleId="Char3">
    <w:name w:val="文档结构图 Char"/>
    <w:basedOn w:val="a1"/>
    <w:link w:val="ab"/>
    <w:rsid w:val="00DE7D4D"/>
    <w:rPr>
      <w:rFonts w:ascii="宋体"/>
      <w:sz w:val="18"/>
      <w:szCs w:val="18"/>
    </w:rPr>
  </w:style>
  <w:style w:type="paragraph" w:styleId="ac">
    <w:name w:val="List Paragraph"/>
    <w:basedOn w:val="a"/>
    <w:uiPriority w:val="34"/>
    <w:qFormat/>
    <w:rsid w:val="00C314C1"/>
    <w:pPr>
      <w:ind w:firstLineChars="200" w:firstLine="420"/>
    </w:pPr>
  </w:style>
  <w:style w:type="character" w:styleId="ad">
    <w:name w:val="annotation reference"/>
    <w:basedOn w:val="a1"/>
    <w:semiHidden/>
    <w:unhideWhenUsed/>
    <w:rsid w:val="007370DC"/>
    <w:rPr>
      <w:sz w:val="21"/>
      <w:szCs w:val="21"/>
    </w:rPr>
  </w:style>
  <w:style w:type="paragraph" w:styleId="ae">
    <w:name w:val="annotation text"/>
    <w:basedOn w:val="a"/>
    <w:link w:val="Char4"/>
    <w:unhideWhenUsed/>
    <w:rsid w:val="007370DC"/>
    <w:pPr>
      <w:jc w:val="left"/>
    </w:pPr>
  </w:style>
  <w:style w:type="character" w:customStyle="1" w:styleId="Char4">
    <w:name w:val="批注文字 Char"/>
    <w:basedOn w:val="a1"/>
    <w:link w:val="ae"/>
    <w:uiPriority w:val="99"/>
    <w:rsid w:val="007370DC"/>
    <w:rPr>
      <w:sz w:val="21"/>
    </w:rPr>
  </w:style>
  <w:style w:type="paragraph" w:styleId="af">
    <w:name w:val="annotation subject"/>
    <w:basedOn w:val="ae"/>
    <w:next w:val="ae"/>
    <w:link w:val="Char5"/>
    <w:semiHidden/>
    <w:unhideWhenUsed/>
    <w:rsid w:val="007370DC"/>
    <w:rPr>
      <w:b/>
      <w:bCs/>
    </w:rPr>
  </w:style>
  <w:style w:type="character" w:customStyle="1" w:styleId="Char5">
    <w:name w:val="批注主题 Char"/>
    <w:basedOn w:val="Char4"/>
    <w:link w:val="af"/>
    <w:uiPriority w:val="99"/>
    <w:semiHidden/>
    <w:rsid w:val="007370DC"/>
    <w:rPr>
      <w:b/>
      <w:bCs/>
      <w:sz w:val="21"/>
    </w:rPr>
  </w:style>
  <w:style w:type="paragraph" w:styleId="TOC">
    <w:name w:val="TOC Heading"/>
    <w:basedOn w:val="10"/>
    <w:next w:val="a"/>
    <w:uiPriority w:val="39"/>
    <w:semiHidden/>
    <w:unhideWhenUsed/>
    <w:qFormat/>
    <w:rsid w:val="00647154"/>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647154"/>
  </w:style>
  <w:style w:type="paragraph" w:styleId="20">
    <w:name w:val="toc 2"/>
    <w:basedOn w:val="a"/>
    <w:next w:val="a"/>
    <w:autoRedefine/>
    <w:uiPriority w:val="39"/>
    <w:unhideWhenUsed/>
    <w:rsid w:val="00647154"/>
    <w:pPr>
      <w:ind w:leftChars="200" w:left="420"/>
    </w:pPr>
  </w:style>
  <w:style w:type="character" w:styleId="af0">
    <w:name w:val="Hyperlink"/>
    <w:basedOn w:val="a1"/>
    <w:uiPriority w:val="99"/>
    <w:unhideWhenUsed/>
    <w:rsid w:val="00647154"/>
    <w:rPr>
      <w:color w:val="0000FF" w:themeColor="hyperlink"/>
      <w:u w:val="single"/>
    </w:rPr>
  </w:style>
  <w:style w:type="character" w:styleId="af1">
    <w:name w:val="Strong"/>
    <w:basedOn w:val="a1"/>
    <w:qFormat/>
    <w:rsid w:val="00D03691"/>
    <w:rPr>
      <w:b/>
      <w:bCs/>
    </w:rPr>
  </w:style>
  <w:style w:type="paragraph" w:styleId="af2">
    <w:name w:val="Normal (Web)"/>
    <w:basedOn w:val="a"/>
    <w:rsid w:val="00D03691"/>
    <w:pPr>
      <w:widowControl/>
      <w:adjustRightInd/>
      <w:spacing w:before="100" w:beforeAutospacing="1" w:after="100" w:afterAutospacing="1" w:line="240" w:lineRule="auto"/>
      <w:jc w:val="left"/>
      <w:textAlignment w:val="auto"/>
    </w:pPr>
    <w:rPr>
      <w:rFonts w:ascii="宋体" w:hAnsi="宋体" w:cs="宋体"/>
      <w:color w:val="000000"/>
      <w:sz w:val="24"/>
      <w:szCs w:val="24"/>
    </w:rPr>
  </w:style>
  <w:style w:type="paragraph" w:styleId="30">
    <w:name w:val="toc 3"/>
    <w:basedOn w:val="a"/>
    <w:next w:val="a"/>
    <w:autoRedefine/>
    <w:uiPriority w:val="39"/>
    <w:rsid w:val="00D03691"/>
    <w:pPr>
      <w:adjustRightInd/>
      <w:spacing w:line="240" w:lineRule="auto"/>
      <w:ind w:leftChars="400" w:left="840"/>
      <w:textAlignment w:val="auto"/>
    </w:pPr>
    <w:rPr>
      <w:kern w:val="2"/>
      <w:szCs w:val="24"/>
    </w:rPr>
  </w:style>
  <w:style w:type="paragraph" w:customStyle="1" w:styleId="Char6">
    <w:name w:val="Char"/>
    <w:basedOn w:val="a"/>
    <w:rsid w:val="00D03691"/>
    <w:pPr>
      <w:widowControl/>
      <w:adjustRightInd/>
      <w:spacing w:after="160" w:line="240" w:lineRule="exact"/>
      <w:jc w:val="left"/>
      <w:textAlignment w:val="auto"/>
    </w:pPr>
    <w:rPr>
      <w:rFonts w:ascii="Arial" w:eastAsia="Times New Roman" w:hAnsi="Arial" w:cs="Verdana"/>
      <w:b/>
      <w:sz w:val="24"/>
      <w:szCs w:val="24"/>
      <w:lang w:eastAsia="en-US"/>
    </w:rPr>
  </w:style>
  <w:style w:type="paragraph" w:styleId="af3">
    <w:name w:val="Body Text Indent"/>
    <w:basedOn w:val="a"/>
    <w:link w:val="Char7"/>
    <w:rsid w:val="009B58CE"/>
    <w:pPr>
      <w:ind w:firstLineChars="200" w:firstLine="420"/>
    </w:pPr>
  </w:style>
  <w:style w:type="character" w:customStyle="1" w:styleId="Char7">
    <w:name w:val="正文文本缩进 Char"/>
    <w:basedOn w:val="a1"/>
    <w:link w:val="af3"/>
    <w:rsid w:val="009B58CE"/>
    <w:rPr>
      <w:sz w:val="21"/>
    </w:rPr>
  </w:style>
  <w:style w:type="character" w:customStyle="1" w:styleId="4Char">
    <w:name w:val="标题 4 Char"/>
    <w:basedOn w:val="a1"/>
    <w:link w:val="4"/>
    <w:rsid w:val="00FA1A73"/>
    <w:rPr>
      <w:rFonts w:cs="Arial"/>
      <w:sz w:val="21"/>
      <w:szCs w:val="21"/>
    </w:rPr>
  </w:style>
  <w:style w:type="character" w:customStyle="1" w:styleId="5Char">
    <w:name w:val="标题 5 Char"/>
    <w:basedOn w:val="a1"/>
    <w:link w:val="5"/>
    <w:rsid w:val="00FA1A73"/>
    <w:rPr>
      <w:rFonts w:ascii="Arial" w:eastAsia="黑体" w:hAnsi="Arial"/>
      <w:sz w:val="24"/>
    </w:rPr>
  </w:style>
  <w:style w:type="character" w:customStyle="1" w:styleId="6Char">
    <w:name w:val="标题 6 Char"/>
    <w:basedOn w:val="a1"/>
    <w:link w:val="6"/>
    <w:rsid w:val="00FA1A73"/>
    <w:rPr>
      <w:rFonts w:ascii="Arial" w:eastAsia="黑体" w:hAnsi="Arial" w:cs="Arial"/>
      <w:sz w:val="24"/>
    </w:rPr>
  </w:style>
  <w:style w:type="character" w:customStyle="1" w:styleId="7Char">
    <w:name w:val="标题 7 Char"/>
    <w:basedOn w:val="a1"/>
    <w:link w:val="7"/>
    <w:rsid w:val="00FA1A73"/>
    <w:rPr>
      <w:b/>
      <w:sz w:val="24"/>
    </w:rPr>
  </w:style>
  <w:style w:type="character" w:customStyle="1" w:styleId="8Char">
    <w:name w:val="标题 8 Char"/>
    <w:basedOn w:val="a1"/>
    <w:link w:val="8"/>
    <w:rsid w:val="00FA1A73"/>
    <w:rPr>
      <w:rFonts w:ascii="Arial" w:eastAsia="黑体" w:hAnsi="Arial"/>
      <w:sz w:val="24"/>
    </w:rPr>
  </w:style>
  <w:style w:type="character" w:customStyle="1" w:styleId="9Char">
    <w:name w:val="标题 9 Char"/>
    <w:basedOn w:val="a1"/>
    <w:link w:val="9"/>
    <w:rsid w:val="00FA1A73"/>
    <w:rPr>
      <w:rFonts w:ascii="Arial" w:eastAsia="黑体" w:hAnsi="Arial"/>
      <w:sz w:val="21"/>
    </w:rPr>
  </w:style>
  <w:style w:type="paragraph" w:styleId="af4">
    <w:name w:val="Body Text"/>
    <w:basedOn w:val="a"/>
    <w:link w:val="Char8"/>
    <w:rsid w:val="00FA1A73"/>
    <w:pPr>
      <w:spacing w:line="420" w:lineRule="exact"/>
    </w:pPr>
    <w:rPr>
      <w:sz w:val="28"/>
    </w:rPr>
  </w:style>
  <w:style w:type="character" w:customStyle="1" w:styleId="Char8">
    <w:name w:val="正文文本 Char"/>
    <w:basedOn w:val="a1"/>
    <w:link w:val="af4"/>
    <w:rsid w:val="00FA1A73"/>
    <w:rPr>
      <w:sz w:val="28"/>
    </w:rPr>
  </w:style>
  <w:style w:type="paragraph" w:styleId="21">
    <w:name w:val="Body Text Indent 2"/>
    <w:basedOn w:val="a"/>
    <w:link w:val="2Char0"/>
    <w:rsid w:val="00FA1A73"/>
    <w:pPr>
      <w:spacing w:line="300" w:lineRule="auto"/>
      <w:ind w:firstLine="718"/>
    </w:pPr>
  </w:style>
  <w:style w:type="character" w:customStyle="1" w:styleId="2Char0">
    <w:name w:val="正文文本缩进 2 Char"/>
    <w:basedOn w:val="a1"/>
    <w:link w:val="21"/>
    <w:rsid w:val="00FA1A73"/>
    <w:rPr>
      <w:sz w:val="21"/>
    </w:rPr>
  </w:style>
  <w:style w:type="paragraph" w:styleId="22">
    <w:name w:val="Body Text 2"/>
    <w:basedOn w:val="a"/>
    <w:link w:val="2Char1"/>
    <w:rsid w:val="00FA1A73"/>
    <w:pPr>
      <w:spacing w:line="300" w:lineRule="auto"/>
    </w:pPr>
    <w:rPr>
      <w:color w:val="0000FF"/>
    </w:rPr>
  </w:style>
  <w:style w:type="character" w:customStyle="1" w:styleId="2Char1">
    <w:name w:val="正文文本 2 Char"/>
    <w:basedOn w:val="a1"/>
    <w:link w:val="22"/>
    <w:rsid w:val="00FA1A73"/>
    <w:rPr>
      <w:color w:val="0000FF"/>
      <w:sz w:val="21"/>
    </w:rPr>
  </w:style>
  <w:style w:type="paragraph" w:styleId="a0">
    <w:name w:val="Normal Indent"/>
    <w:basedOn w:val="a"/>
    <w:rsid w:val="00FA1A73"/>
    <w:pPr>
      <w:ind w:firstLine="420"/>
    </w:pPr>
  </w:style>
  <w:style w:type="numbering" w:customStyle="1" w:styleId="1">
    <w:name w:val="样式1"/>
    <w:basedOn w:val="a3"/>
    <w:rsid w:val="00FA1A73"/>
    <w:pPr>
      <w:numPr>
        <w:numId w:val="20"/>
      </w:numPr>
    </w:pPr>
  </w:style>
  <w:style w:type="paragraph" w:customStyle="1" w:styleId="Char">
    <w:name w:val="标准段落 Char"/>
    <w:basedOn w:val="a"/>
    <w:rsid w:val="00FA1A73"/>
    <w:pPr>
      <w:snapToGrid w:val="0"/>
      <w:spacing w:line="300" w:lineRule="auto"/>
      <w:ind w:firstLine="527"/>
    </w:pPr>
    <w:rPr>
      <w:sz w:val="24"/>
      <w:szCs w:val="21"/>
    </w:rPr>
  </w:style>
  <w:style w:type="paragraph" w:styleId="HTML">
    <w:name w:val="HTML Preformatted"/>
    <w:basedOn w:val="a"/>
    <w:link w:val="HTMLChar"/>
    <w:rsid w:val="00FA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黑体" w:eastAsia="黑体" w:hAnsi="Courier New" w:cs="Courier New"/>
      <w:sz w:val="20"/>
    </w:rPr>
  </w:style>
  <w:style w:type="character" w:customStyle="1" w:styleId="HTMLChar">
    <w:name w:val="HTML 预设格式 Char"/>
    <w:basedOn w:val="a1"/>
    <w:link w:val="HTML"/>
    <w:rsid w:val="00FA1A73"/>
    <w:rPr>
      <w:rFonts w:ascii="黑体" w:eastAsia="黑体" w:hAnsi="Courier New" w:cs="Courier New"/>
    </w:rPr>
  </w:style>
  <w:style w:type="character" w:customStyle="1" w:styleId="pt91">
    <w:name w:val="pt91"/>
    <w:basedOn w:val="a1"/>
    <w:rsid w:val="00FA1A73"/>
    <w:rPr>
      <w:rFonts w:ascii="宋体" w:eastAsia="宋体" w:hAnsi="宋体" w:hint="eastAsia"/>
      <w:sz w:val="18"/>
      <w:szCs w:val="18"/>
    </w:rPr>
  </w:style>
  <w:style w:type="paragraph" w:customStyle="1" w:styleId="af5">
    <w:name w:val="符号标题"/>
    <w:basedOn w:val="af6"/>
    <w:next w:val="a0"/>
    <w:rsid w:val="00FA1A73"/>
    <w:rPr>
      <w:noProof/>
    </w:rPr>
  </w:style>
  <w:style w:type="paragraph" w:customStyle="1" w:styleId="af6">
    <w:name w:val="符号条文"/>
    <w:basedOn w:val="a0"/>
    <w:next w:val="a0"/>
    <w:autoRedefine/>
    <w:rsid w:val="00FA1A73"/>
    <w:pPr>
      <w:keepNext/>
      <w:tabs>
        <w:tab w:val="num" w:pos="425"/>
      </w:tabs>
      <w:snapToGrid w:val="0"/>
      <w:ind w:left="425" w:hanging="425"/>
    </w:pPr>
    <w:rPr>
      <w:rFonts w:ascii="Arial" w:hAnsi="Arial"/>
    </w:rPr>
  </w:style>
  <w:style w:type="character" w:customStyle="1" w:styleId="CharChar">
    <w:name w:val="标准段落 Char Char"/>
    <w:basedOn w:val="a1"/>
    <w:rsid w:val="00FA1A73"/>
    <w:rPr>
      <w:rFonts w:eastAsia="宋体"/>
      <w:sz w:val="24"/>
      <w:szCs w:val="21"/>
      <w:lang w:val="en-US" w:eastAsia="zh-CN" w:bidi="ar-SA"/>
    </w:rPr>
  </w:style>
  <w:style w:type="paragraph" w:customStyle="1" w:styleId="12">
    <w:name w:val="正文1"/>
    <w:rsid w:val="00FA1A73"/>
    <w:pPr>
      <w:widowControl w:val="0"/>
      <w:adjustRightInd w:val="0"/>
      <w:spacing w:line="315" w:lineRule="atLeast"/>
      <w:jc w:val="both"/>
      <w:textAlignment w:val="baseline"/>
    </w:pPr>
    <w:rPr>
      <w:rFonts w:ascii="宋体"/>
      <w:noProof/>
      <w:sz w:val="21"/>
    </w:rPr>
  </w:style>
  <w:style w:type="paragraph" w:customStyle="1" w:styleId="CM23">
    <w:name w:val="CM23"/>
    <w:basedOn w:val="a"/>
    <w:next w:val="a"/>
    <w:rsid w:val="00FA1A73"/>
    <w:pPr>
      <w:autoSpaceDE w:val="0"/>
      <w:autoSpaceDN w:val="0"/>
      <w:spacing w:line="280" w:lineRule="atLeast"/>
      <w:jc w:val="left"/>
      <w:textAlignment w:val="auto"/>
    </w:pPr>
    <w:rPr>
      <w:sz w:val="24"/>
      <w:szCs w:val="24"/>
    </w:rPr>
  </w:style>
  <w:style w:type="paragraph" w:customStyle="1" w:styleId="Default">
    <w:name w:val="Default"/>
    <w:rsid w:val="00FA1A73"/>
    <w:pPr>
      <w:widowControl w:val="0"/>
      <w:autoSpaceDE w:val="0"/>
      <w:autoSpaceDN w:val="0"/>
      <w:adjustRightInd w:val="0"/>
    </w:pPr>
    <w:rPr>
      <w:color w:val="000000"/>
      <w:sz w:val="24"/>
      <w:szCs w:val="24"/>
    </w:rPr>
  </w:style>
  <w:style w:type="paragraph" w:customStyle="1" w:styleId="CM70">
    <w:name w:val="CM70"/>
    <w:basedOn w:val="Default"/>
    <w:next w:val="Default"/>
    <w:rsid w:val="00FA1A73"/>
    <w:pPr>
      <w:spacing w:line="280" w:lineRule="atLeast"/>
    </w:pPr>
    <w:rPr>
      <w:color w:val="auto"/>
    </w:rPr>
  </w:style>
  <w:style w:type="paragraph" w:customStyle="1" w:styleId="CM81">
    <w:name w:val="CM81"/>
    <w:basedOn w:val="Default"/>
    <w:next w:val="Default"/>
    <w:rsid w:val="00FA1A73"/>
    <w:pPr>
      <w:spacing w:line="280" w:lineRule="atLeast"/>
    </w:pPr>
    <w:rPr>
      <w:color w:val="auto"/>
    </w:rPr>
  </w:style>
  <w:style w:type="paragraph" w:customStyle="1" w:styleId="CM108">
    <w:name w:val="CM108"/>
    <w:basedOn w:val="Default"/>
    <w:next w:val="Default"/>
    <w:rsid w:val="00FA1A73"/>
    <w:pPr>
      <w:spacing w:line="283" w:lineRule="atLeast"/>
    </w:pPr>
    <w:rPr>
      <w:color w:val="auto"/>
    </w:rPr>
  </w:style>
  <w:style w:type="paragraph" w:customStyle="1" w:styleId="CM238">
    <w:name w:val="CM238"/>
    <w:basedOn w:val="Default"/>
    <w:next w:val="Default"/>
    <w:rsid w:val="00FA1A73"/>
    <w:pPr>
      <w:spacing w:after="230"/>
    </w:pPr>
    <w:rPr>
      <w:color w:val="auto"/>
    </w:rPr>
  </w:style>
  <w:style w:type="paragraph" w:customStyle="1" w:styleId="CM24">
    <w:name w:val="CM24"/>
    <w:basedOn w:val="a"/>
    <w:next w:val="a"/>
    <w:rsid w:val="00FA1A73"/>
    <w:pPr>
      <w:autoSpaceDE w:val="0"/>
      <w:autoSpaceDN w:val="0"/>
      <w:spacing w:line="283" w:lineRule="atLeast"/>
      <w:jc w:val="left"/>
      <w:textAlignment w:val="auto"/>
    </w:pPr>
    <w:rPr>
      <w:sz w:val="24"/>
      <w:szCs w:val="24"/>
    </w:rPr>
  </w:style>
  <w:style w:type="paragraph" w:customStyle="1" w:styleId="CM235">
    <w:name w:val="CM235"/>
    <w:basedOn w:val="Default"/>
    <w:next w:val="Default"/>
    <w:rsid w:val="00FA1A73"/>
    <w:pPr>
      <w:spacing w:after="115"/>
    </w:pPr>
    <w:rPr>
      <w:color w:val="auto"/>
    </w:rPr>
  </w:style>
  <w:style w:type="paragraph" w:customStyle="1" w:styleId="af7">
    <w:name w:val="正文段落"/>
    <w:basedOn w:val="a"/>
    <w:rsid w:val="00266609"/>
    <w:pPr>
      <w:adjustRightInd/>
      <w:spacing w:line="360" w:lineRule="auto"/>
      <w:ind w:firstLineChars="200" w:firstLine="200"/>
      <w:textAlignment w:val="auto"/>
    </w:pPr>
    <w:rPr>
      <w:kern w:val="2"/>
      <w:sz w:val="24"/>
      <w:szCs w:val="24"/>
    </w:rPr>
  </w:style>
  <w:style w:type="paragraph" w:customStyle="1" w:styleId="DecimalAligned">
    <w:name w:val="Decimal Aligned"/>
    <w:basedOn w:val="a"/>
    <w:qFormat/>
    <w:rsid w:val="00266609"/>
    <w:pPr>
      <w:widowControl/>
      <w:tabs>
        <w:tab w:val="decimal" w:pos="360"/>
      </w:tabs>
      <w:adjustRightInd/>
      <w:spacing w:after="200" w:line="276" w:lineRule="auto"/>
      <w:jc w:val="left"/>
      <w:textAlignment w:val="auto"/>
    </w:pPr>
    <w:rPr>
      <w:rFonts w:ascii="Calibri" w:hAnsi="Calibri"/>
      <w:sz w:val="22"/>
      <w:szCs w:val="22"/>
    </w:rPr>
  </w:style>
  <w:style w:type="paragraph" w:customStyle="1" w:styleId="CM41">
    <w:name w:val="CM41"/>
    <w:basedOn w:val="a"/>
    <w:next w:val="a"/>
    <w:rsid w:val="00266609"/>
    <w:pPr>
      <w:autoSpaceDE w:val="0"/>
      <w:autoSpaceDN w:val="0"/>
      <w:spacing w:line="323" w:lineRule="atLeast"/>
      <w:jc w:val="left"/>
      <w:textAlignment w:val="auto"/>
    </w:pPr>
    <w:rPr>
      <w:sz w:val="24"/>
      <w:szCs w:val="24"/>
    </w:rPr>
  </w:style>
  <w:style w:type="paragraph" w:customStyle="1" w:styleId="CM101">
    <w:name w:val="CM101"/>
    <w:basedOn w:val="a"/>
    <w:next w:val="a"/>
    <w:rsid w:val="00266609"/>
    <w:pPr>
      <w:autoSpaceDE w:val="0"/>
      <w:autoSpaceDN w:val="0"/>
      <w:spacing w:line="323" w:lineRule="atLeast"/>
      <w:jc w:val="left"/>
      <w:textAlignment w:val="auto"/>
    </w:pPr>
    <w:rPr>
      <w:sz w:val="24"/>
      <w:szCs w:val="24"/>
    </w:rPr>
  </w:style>
  <w:style w:type="character" w:customStyle="1" w:styleId="Char0">
    <w:name w:val="纯文本 Char"/>
    <w:basedOn w:val="a1"/>
    <w:link w:val="a6"/>
    <w:rsid w:val="00C9069F"/>
    <w:rPr>
      <w:rFonts w:ascii="宋体" w:hAnsi="Courier New"/>
      <w:kern w:val="2"/>
      <w:sz w:val="21"/>
    </w:rPr>
  </w:style>
  <w:style w:type="paragraph" w:styleId="40">
    <w:name w:val="toc 4"/>
    <w:basedOn w:val="a"/>
    <w:next w:val="a"/>
    <w:autoRedefine/>
    <w:uiPriority w:val="39"/>
    <w:unhideWhenUsed/>
    <w:rsid w:val="00C9069F"/>
    <w:pPr>
      <w:adjustRightInd/>
      <w:spacing w:line="240" w:lineRule="auto"/>
      <w:ind w:leftChars="600" w:left="1260"/>
      <w:textAlignment w:val="auto"/>
    </w:pPr>
    <w:rPr>
      <w:rFonts w:asciiTheme="minorHAnsi" w:eastAsiaTheme="minorEastAsia" w:hAnsiTheme="minorHAnsi" w:cstheme="minorBidi"/>
      <w:kern w:val="2"/>
      <w:szCs w:val="22"/>
    </w:rPr>
  </w:style>
  <w:style w:type="paragraph" w:styleId="50">
    <w:name w:val="toc 5"/>
    <w:basedOn w:val="a"/>
    <w:next w:val="a"/>
    <w:autoRedefine/>
    <w:uiPriority w:val="39"/>
    <w:unhideWhenUsed/>
    <w:rsid w:val="00C9069F"/>
    <w:pPr>
      <w:adjustRightInd/>
      <w:spacing w:line="240" w:lineRule="auto"/>
      <w:ind w:leftChars="800" w:left="1680"/>
      <w:textAlignment w:val="auto"/>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C9069F"/>
    <w:pPr>
      <w:adjustRightInd/>
      <w:spacing w:line="240" w:lineRule="auto"/>
      <w:ind w:leftChars="1000" w:left="2100"/>
      <w:textAlignment w:val="auto"/>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C9069F"/>
    <w:pPr>
      <w:adjustRightInd/>
      <w:spacing w:line="240" w:lineRule="auto"/>
      <w:ind w:leftChars="1200" w:left="2520"/>
      <w:textAlignment w:val="auto"/>
    </w:pPr>
    <w:rPr>
      <w:rFonts w:asciiTheme="minorHAnsi" w:eastAsiaTheme="minorEastAsia" w:hAnsiTheme="minorHAnsi" w:cstheme="minorBidi"/>
      <w:kern w:val="2"/>
      <w:szCs w:val="22"/>
    </w:rPr>
  </w:style>
  <w:style w:type="paragraph" w:styleId="80">
    <w:name w:val="toc 8"/>
    <w:basedOn w:val="a"/>
    <w:next w:val="a"/>
    <w:autoRedefine/>
    <w:uiPriority w:val="39"/>
    <w:unhideWhenUsed/>
    <w:rsid w:val="00C9069F"/>
    <w:pPr>
      <w:adjustRightInd/>
      <w:spacing w:line="240" w:lineRule="auto"/>
      <w:ind w:leftChars="1400" w:left="2940"/>
      <w:textAlignment w:val="auto"/>
    </w:pPr>
    <w:rPr>
      <w:rFonts w:asciiTheme="minorHAnsi" w:eastAsiaTheme="minorEastAsia" w:hAnsiTheme="minorHAnsi" w:cstheme="minorBidi"/>
      <w:kern w:val="2"/>
      <w:szCs w:val="22"/>
    </w:rPr>
  </w:style>
  <w:style w:type="paragraph" w:styleId="90">
    <w:name w:val="toc 9"/>
    <w:basedOn w:val="a"/>
    <w:next w:val="a"/>
    <w:autoRedefine/>
    <w:uiPriority w:val="39"/>
    <w:unhideWhenUsed/>
    <w:rsid w:val="00C9069F"/>
    <w:pPr>
      <w:adjustRightInd/>
      <w:spacing w:line="240" w:lineRule="auto"/>
      <w:ind w:leftChars="1600" w:left="3360"/>
      <w:textAlignment w:val="auto"/>
    </w:pPr>
    <w:rPr>
      <w:rFonts w:asciiTheme="minorHAnsi" w:eastAsiaTheme="minorEastAsia" w:hAnsiTheme="minorHAnsi" w:cstheme="minorBidi"/>
      <w:kern w:val="2"/>
      <w:szCs w:val="22"/>
    </w:rPr>
  </w:style>
  <w:style w:type="paragraph" w:customStyle="1" w:styleId="13">
    <w:name w:val="文档结构图1"/>
    <w:basedOn w:val="a"/>
    <w:rsid w:val="005B2D61"/>
    <w:pPr>
      <w:widowControl/>
      <w:shd w:val="clear" w:color="auto" w:fill="000080"/>
      <w:spacing w:line="240" w:lineRule="auto"/>
      <w:jc w:val="left"/>
    </w:pPr>
  </w:style>
  <w:style w:type="character" w:customStyle="1" w:styleId="CharChar0">
    <w:name w:val="Char Char"/>
    <w:basedOn w:val="a1"/>
    <w:semiHidden/>
    <w:rsid w:val="007F041A"/>
    <w:rPr>
      <w:kern w:val="2"/>
      <w:sz w:val="18"/>
      <w:szCs w:val="18"/>
    </w:rPr>
  </w:style>
  <w:style w:type="character" w:styleId="af8">
    <w:name w:val="Placeholder Text"/>
    <w:basedOn w:val="a1"/>
    <w:uiPriority w:val="99"/>
    <w:semiHidden/>
    <w:rsid w:val="00F04A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85"/>
    <w:pPr>
      <w:widowControl w:val="0"/>
      <w:adjustRightInd w:val="0"/>
      <w:spacing w:line="312" w:lineRule="atLeast"/>
      <w:jc w:val="both"/>
      <w:textAlignment w:val="baseline"/>
    </w:pPr>
    <w:rPr>
      <w:sz w:val="21"/>
    </w:rPr>
  </w:style>
  <w:style w:type="paragraph" w:styleId="10">
    <w:name w:val="heading 1"/>
    <w:basedOn w:val="a"/>
    <w:next w:val="a"/>
    <w:link w:val="1Char"/>
    <w:qFormat/>
    <w:rsid w:val="00D343C1"/>
    <w:pPr>
      <w:keepNext/>
      <w:keepLines/>
      <w:spacing w:before="340" w:after="330" w:line="578" w:lineRule="atLeast"/>
      <w:outlineLvl w:val="0"/>
    </w:pPr>
    <w:rPr>
      <w:b/>
      <w:bCs/>
      <w:kern w:val="44"/>
      <w:sz w:val="44"/>
      <w:szCs w:val="44"/>
    </w:rPr>
  </w:style>
  <w:style w:type="paragraph" w:styleId="2">
    <w:name w:val="heading 2"/>
    <w:basedOn w:val="a"/>
    <w:next w:val="a"/>
    <w:link w:val="2Char"/>
    <w:unhideWhenUsed/>
    <w:qFormat/>
    <w:rsid w:val="00D343C1"/>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aliases w:val="二级节标题"/>
    <w:basedOn w:val="a"/>
    <w:next w:val="a"/>
    <w:link w:val="3Char"/>
    <w:unhideWhenUsed/>
    <w:qFormat/>
    <w:rsid w:val="00C6247E"/>
    <w:pPr>
      <w:keepNext/>
      <w:keepLines/>
      <w:spacing w:before="260" w:after="260" w:line="416" w:lineRule="atLeast"/>
      <w:outlineLvl w:val="2"/>
    </w:pPr>
    <w:rPr>
      <w:b/>
      <w:bCs/>
      <w:sz w:val="32"/>
      <w:szCs w:val="32"/>
    </w:rPr>
  </w:style>
  <w:style w:type="paragraph" w:styleId="4">
    <w:name w:val="heading 4"/>
    <w:basedOn w:val="a"/>
    <w:link w:val="4Char"/>
    <w:qFormat/>
    <w:rsid w:val="00FA1A73"/>
    <w:pPr>
      <w:tabs>
        <w:tab w:val="num" w:pos="2745"/>
      </w:tabs>
      <w:snapToGrid w:val="0"/>
      <w:spacing w:line="240" w:lineRule="auto"/>
      <w:ind w:firstLine="525"/>
      <w:outlineLvl w:val="3"/>
    </w:pPr>
    <w:rPr>
      <w:rFonts w:cs="Arial"/>
      <w:szCs w:val="21"/>
    </w:rPr>
  </w:style>
  <w:style w:type="paragraph" w:styleId="5">
    <w:name w:val="heading 5"/>
    <w:basedOn w:val="a"/>
    <w:next w:val="Char"/>
    <w:link w:val="5Char"/>
    <w:qFormat/>
    <w:rsid w:val="00FA1A73"/>
    <w:pPr>
      <w:keepNext/>
      <w:keepLines/>
      <w:tabs>
        <w:tab w:val="num" w:pos="1008"/>
        <w:tab w:val="left" w:pos="1260"/>
      </w:tabs>
      <w:spacing w:before="240" w:line="240" w:lineRule="auto"/>
      <w:ind w:left="1008" w:hanging="1008"/>
      <w:outlineLvl w:val="4"/>
    </w:pPr>
    <w:rPr>
      <w:rFonts w:ascii="Arial" w:eastAsia="黑体" w:hAnsi="Arial"/>
      <w:sz w:val="24"/>
    </w:rPr>
  </w:style>
  <w:style w:type="paragraph" w:styleId="6">
    <w:name w:val="heading 6"/>
    <w:basedOn w:val="a"/>
    <w:next w:val="a0"/>
    <w:link w:val="6Char"/>
    <w:qFormat/>
    <w:rsid w:val="00FA1A73"/>
    <w:pPr>
      <w:keepNext/>
      <w:keepLines/>
      <w:tabs>
        <w:tab w:val="num" w:pos="1152"/>
      </w:tabs>
      <w:spacing w:before="120" w:line="240" w:lineRule="auto"/>
      <w:ind w:left="1152" w:hanging="1152"/>
      <w:outlineLvl w:val="5"/>
    </w:pPr>
    <w:rPr>
      <w:rFonts w:ascii="Arial" w:eastAsia="黑体" w:hAnsi="Arial" w:cs="Arial"/>
      <w:sz w:val="24"/>
    </w:rPr>
  </w:style>
  <w:style w:type="paragraph" w:styleId="7">
    <w:name w:val="heading 7"/>
    <w:basedOn w:val="a"/>
    <w:next w:val="a0"/>
    <w:link w:val="7Char"/>
    <w:qFormat/>
    <w:rsid w:val="00FA1A73"/>
    <w:pPr>
      <w:keepNext/>
      <w:keepLines/>
      <w:tabs>
        <w:tab w:val="num" w:pos="1296"/>
      </w:tabs>
      <w:spacing w:before="240" w:after="64" w:line="320" w:lineRule="atLeast"/>
      <w:ind w:left="1296" w:hanging="1296"/>
      <w:outlineLvl w:val="6"/>
    </w:pPr>
    <w:rPr>
      <w:b/>
      <w:sz w:val="24"/>
    </w:rPr>
  </w:style>
  <w:style w:type="paragraph" w:styleId="8">
    <w:name w:val="heading 8"/>
    <w:basedOn w:val="a"/>
    <w:next w:val="a0"/>
    <w:link w:val="8Char"/>
    <w:qFormat/>
    <w:rsid w:val="00FA1A73"/>
    <w:pPr>
      <w:keepNext/>
      <w:keepLines/>
      <w:tabs>
        <w:tab w:val="num" w:pos="1440"/>
      </w:tabs>
      <w:spacing w:before="240" w:after="64" w:line="320" w:lineRule="atLeast"/>
      <w:ind w:left="1440" w:hanging="1440"/>
      <w:outlineLvl w:val="7"/>
    </w:pPr>
    <w:rPr>
      <w:rFonts w:ascii="Arial" w:eastAsia="黑体" w:hAnsi="Arial"/>
      <w:sz w:val="24"/>
    </w:rPr>
  </w:style>
  <w:style w:type="paragraph" w:styleId="9">
    <w:name w:val="heading 9"/>
    <w:basedOn w:val="a"/>
    <w:next w:val="a0"/>
    <w:link w:val="9Char"/>
    <w:qFormat/>
    <w:rsid w:val="00FA1A73"/>
    <w:pPr>
      <w:keepNext/>
      <w:keepLines/>
      <w:tabs>
        <w:tab w:val="num" w:pos="1584"/>
      </w:tabs>
      <w:spacing w:before="240" w:after="64" w:line="320" w:lineRule="atLeast"/>
      <w:ind w:left="1584" w:hanging="1584"/>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uiPriority w:val="9"/>
    <w:rsid w:val="00D343C1"/>
    <w:rPr>
      <w:b/>
      <w:bCs/>
      <w:kern w:val="44"/>
      <w:sz w:val="44"/>
      <w:szCs w:val="44"/>
    </w:rPr>
  </w:style>
  <w:style w:type="character" w:customStyle="1" w:styleId="2Char">
    <w:name w:val="标题 2 Char"/>
    <w:basedOn w:val="a1"/>
    <w:link w:val="2"/>
    <w:rsid w:val="00D343C1"/>
    <w:rPr>
      <w:rFonts w:asciiTheme="majorHAnsi" w:eastAsiaTheme="majorEastAsia" w:hAnsiTheme="majorHAnsi" w:cstheme="majorBidi"/>
      <w:b/>
      <w:bCs/>
      <w:sz w:val="32"/>
      <w:szCs w:val="32"/>
    </w:rPr>
  </w:style>
  <w:style w:type="character" w:customStyle="1" w:styleId="3Char">
    <w:name w:val="标题 3 Char"/>
    <w:aliases w:val="二级节标题 Char"/>
    <w:basedOn w:val="a1"/>
    <w:link w:val="3"/>
    <w:rsid w:val="00C6247E"/>
    <w:rPr>
      <w:b/>
      <w:bCs/>
      <w:sz w:val="32"/>
      <w:szCs w:val="32"/>
    </w:rPr>
  </w:style>
  <w:style w:type="paragraph" w:styleId="a4">
    <w:name w:val="footer"/>
    <w:basedOn w:val="a"/>
    <w:rsid w:val="00976D85"/>
    <w:pPr>
      <w:tabs>
        <w:tab w:val="center" w:pos="4153"/>
        <w:tab w:val="right" w:pos="8306"/>
      </w:tabs>
      <w:spacing w:line="240" w:lineRule="atLeast"/>
      <w:jc w:val="left"/>
    </w:pPr>
    <w:rPr>
      <w:sz w:val="18"/>
    </w:rPr>
  </w:style>
  <w:style w:type="character" w:styleId="a5">
    <w:name w:val="page number"/>
    <w:basedOn w:val="a1"/>
    <w:rsid w:val="00976D85"/>
  </w:style>
  <w:style w:type="paragraph" w:styleId="a6">
    <w:name w:val="Plain Text"/>
    <w:basedOn w:val="a"/>
    <w:link w:val="Char0"/>
    <w:rsid w:val="00976D85"/>
    <w:pPr>
      <w:adjustRightInd/>
      <w:spacing w:line="240" w:lineRule="auto"/>
      <w:textAlignment w:val="auto"/>
    </w:pPr>
    <w:rPr>
      <w:rFonts w:ascii="宋体" w:hAnsi="Courier New"/>
      <w:kern w:val="2"/>
    </w:rPr>
  </w:style>
  <w:style w:type="paragraph" w:styleId="a7">
    <w:name w:val="Date"/>
    <w:basedOn w:val="a"/>
    <w:next w:val="a"/>
    <w:rsid w:val="00976D85"/>
    <w:rPr>
      <w:b/>
    </w:rPr>
  </w:style>
  <w:style w:type="paragraph" w:styleId="a8">
    <w:name w:val="header"/>
    <w:basedOn w:val="a"/>
    <w:link w:val="Char1"/>
    <w:rsid w:val="00976D85"/>
    <w:pPr>
      <w:pBdr>
        <w:bottom w:val="single" w:sz="6" w:space="1" w:color="auto"/>
      </w:pBdr>
      <w:tabs>
        <w:tab w:val="center" w:pos="4153"/>
        <w:tab w:val="right" w:pos="8306"/>
      </w:tabs>
      <w:spacing w:line="240" w:lineRule="atLeast"/>
      <w:jc w:val="center"/>
    </w:pPr>
    <w:rPr>
      <w:rFonts w:ascii="宋体"/>
      <w:sz w:val="18"/>
    </w:rPr>
  </w:style>
  <w:style w:type="character" w:customStyle="1" w:styleId="Char1">
    <w:name w:val="页眉 Char"/>
    <w:basedOn w:val="a1"/>
    <w:link w:val="a8"/>
    <w:uiPriority w:val="99"/>
    <w:rsid w:val="00FC4160"/>
    <w:rPr>
      <w:rFonts w:ascii="宋体"/>
      <w:sz w:val="18"/>
    </w:rPr>
  </w:style>
  <w:style w:type="table" w:styleId="a9">
    <w:name w:val="Table Grid"/>
    <w:basedOn w:val="a2"/>
    <w:rsid w:val="0092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2"/>
    <w:semiHidden/>
    <w:unhideWhenUsed/>
    <w:rsid w:val="00E62EAE"/>
    <w:pPr>
      <w:spacing w:line="240" w:lineRule="auto"/>
    </w:pPr>
    <w:rPr>
      <w:sz w:val="18"/>
      <w:szCs w:val="18"/>
    </w:rPr>
  </w:style>
  <w:style w:type="character" w:customStyle="1" w:styleId="Char2">
    <w:name w:val="批注框文本 Char"/>
    <w:basedOn w:val="a1"/>
    <w:link w:val="aa"/>
    <w:uiPriority w:val="99"/>
    <w:semiHidden/>
    <w:rsid w:val="00E62EAE"/>
    <w:rPr>
      <w:sz w:val="18"/>
      <w:szCs w:val="18"/>
    </w:rPr>
  </w:style>
  <w:style w:type="paragraph" w:styleId="ab">
    <w:name w:val="Document Map"/>
    <w:basedOn w:val="a"/>
    <w:link w:val="Char3"/>
    <w:unhideWhenUsed/>
    <w:rsid w:val="00DE7D4D"/>
    <w:rPr>
      <w:rFonts w:ascii="宋体"/>
      <w:sz w:val="18"/>
      <w:szCs w:val="18"/>
    </w:rPr>
  </w:style>
  <w:style w:type="character" w:customStyle="1" w:styleId="Char3">
    <w:name w:val="文档结构图 Char"/>
    <w:basedOn w:val="a1"/>
    <w:link w:val="ab"/>
    <w:rsid w:val="00DE7D4D"/>
    <w:rPr>
      <w:rFonts w:ascii="宋体"/>
      <w:sz w:val="18"/>
      <w:szCs w:val="18"/>
    </w:rPr>
  </w:style>
  <w:style w:type="paragraph" w:styleId="ac">
    <w:name w:val="List Paragraph"/>
    <w:basedOn w:val="a"/>
    <w:uiPriority w:val="34"/>
    <w:qFormat/>
    <w:rsid w:val="00C314C1"/>
    <w:pPr>
      <w:ind w:firstLineChars="200" w:firstLine="420"/>
    </w:pPr>
  </w:style>
  <w:style w:type="character" w:styleId="ad">
    <w:name w:val="annotation reference"/>
    <w:basedOn w:val="a1"/>
    <w:semiHidden/>
    <w:unhideWhenUsed/>
    <w:rsid w:val="007370DC"/>
    <w:rPr>
      <w:sz w:val="21"/>
      <w:szCs w:val="21"/>
    </w:rPr>
  </w:style>
  <w:style w:type="paragraph" w:styleId="ae">
    <w:name w:val="annotation text"/>
    <w:basedOn w:val="a"/>
    <w:link w:val="Char4"/>
    <w:unhideWhenUsed/>
    <w:rsid w:val="007370DC"/>
    <w:pPr>
      <w:jc w:val="left"/>
    </w:pPr>
  </w:style>
  <w:style w:type="character" w:customStyle="1" w:styleId="Char4">
    <w:name w:val="批注文字 Char"/>
    <w:basedOn w:val="a1"/>
    <w:link w:val="ae"/>
    <w:uiPriority w:val="99"/>
    <w:rsid w:val="007370DC"/>
    <w:rPr>
      <w:sz w:val="21"/>
    </w:rPr>
  </w:style>
  <w:style w:type="paragraph" w:styleId="af">
    <w:name w:val="annotation subject"/>
    <w:basedOn w:val="ae"/>
    <w:next w:val="ae"/>
    <w:link w:val="Char5"/>
    <w:semiHidden/>
    <w:unhideWhenUsed/>
    <w:rsid w:val="007370DC"/>
    <w:rPr>
      <w:b/>
      <w:bCs/>
    </w:rPr>
  </w:style>
  <w:style w:type="character" w:customStyle="1" w:styleId="Char5">
    <w:name w:val="批注主题 Char"/>
    <w:basedOn w:val="Char4"/>
    <w:link w:val="af"/>
    <w:uiPriority w:val="99"/>
    <w:semiHidden/>
    <w:rsid w:val="007370DC"/>
    <w:rPr>
      <w:b/>
      <w:bCs/>
      <w:sz w:val="21"/>
    </w:rPr>
  </w:style>
  <w:style w:type="paragraph" w:styleId="TOC">
    <w:name w:val="TOC Heading"/>
    <w:basedOn w:val="10"/>
    <w:next w:val="a"/>
    <w:uiPriority w:val="39"/>
    <w:semiHidden/>
    <w:unhideWhenUsed/>
    <w:qFormat/>
    <w:rsid w:val="00647154"/>
    <w:pPr>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647154"/>
  </w:style>
  <w:style w:type="paragraph" w:styleId="20">
    <w:name w:val="toc 2"/>
    <w:basedOn w:val="a"/>
    <w:next w:val="a"/>
    <w:autoRedefine/>
    <w:uiPriority w:val="39"/>
    <w:unhideWhenUsed/>
    <w:rsid w:val="00647154"/>
    <w:pPr>
      <w:ind w:leftChars="200" w:left="420"/>
    </w:pPr>
  </w:style>
  <w:style w:type="character" w:styleId="af0">
    <w:name w:val="Hyperlink"/>
    <w:basedOn w:val="a1"/>
    <w:uiPriority w:val="99"/>
    <w:unhideWhenUsed/>
    <w:rsid w:val="00647154"/>
    <w:rPr>
      <w:color w:val="0000FF" w:themeColor="hyperlink"/>
      <w:u w:val="single"/>
    </w:rPr>
  </w:style>
  <w:style w:type="character" w:styleId="af1">
    <w:name w:val="Strong"/>
    <w:basedOn w:val="a1"/>
    <w:qFormat/>
    <w:rsid w:val="00D03691"/>
    <w:rPr>
      <w:b/>
      <w:bCs/>
    </w:rPr>
  </w:style>
  <w:style w:type="paragraph" w:styleId="af2">
    <w:name w:val="Normal (Web)"/>
    <w:basedOn w:val="a"/>
    <w:rsid w:val="00D03691"/>
    <w:pPr>
      <w:widowControl/>
      <w:adjustRightInd/>
      <w:spacing w:before="100" w:beforeAutospacing="1" w:after="100" w:afterAutospacing="1" w:line="240" w:lineRule="auto"/>
      <w:jc w:val="left"/>
      <w:textAlignment w:val="auto"/>
    </w:pPr>
    <w:rPr>
      <w:rFonts w:ascii="宋体" w:hAnsi="宋体" w:cs="宋体"/>
      <w:color w:val="000000"/>
      <w:sz w:val="24"/>
      <w:szCs w:val="24"/>
    </w:rPr>
  </w:style>
  <w:style w:type="paragraph" w:styleId="30">
    <w:name w:val="toc 3"/>
    <w:basedOn w:val="a"/>
    <w:next w:val="a"/>
    <w:autoRedefine/>
    <w:uiPriority w:val="39"/>
    <w:rsid w:val="00D03691"/>
    <w:pPr>
      <w:adjustRightInd/>
      <w:spacing w:line="240" w:lineRule="auto"/>
      <w:ind w:leftChars="400" w:left="840"/>
      <w:textAlignment w:val="auto"/>
    </w:pPr>
    <w:rPr>
      <w:kern w:val="2"/>
      <w:szCs w:val="24"/>
    </w:rPr>
  </w:style>
  <w:style w:type="paragraph" w:customStyle="1" w:styleId="Char6">
    <w:name w:val="Char"/>
    <w:basedOn w:val="a"/>
    <w:rsid w:val="00D03691"/>
    <w:pPr>
      <w:widowControl/>
      <w:adjustRightInd/>
      <w:spacing w:after="160" w:line="240" w:lineRule="exact"/>
      <w:jc w:val="left"/>
      <w:textAlignment w:val="auto"/>
    </w:pPr>
    <w:rPr>
      <w:rFonts w:ascii="Arial" w:eastAsia="Times New Roman" w:hAnsi="Arial" w:cs="Verdana"/>
      <w:b/>
      <w:sz w:val="24"/>
      <w:szCs w:val="24"/>
      <w:lang w:eastAsia="en-US"/>
    </w:rPr>
  </w:style>
  <w:style w:type="paragraph" w:styleId="af3">
    <w:name w:val="Body Text Indent"/>
    <w:basedOn w:val="a"/>
    <w:link w:val="Char7"/>
    <w:rsid w:val="009B58CE"/>
    <w:pPr>
      <w:ind w:firstLineChars="200" w:firstLine="420"/>
    </w:pPr>
  </w:style>
  <w:style w:type="character" w:customStyle="1" w:styleId="Char7">
    <w:name w:val="正文文本缩进 Char"/>
    <w:basedOn w:val="a1"/>
    <w:link w:val="af3"/>
    <w:rsid w:val="009B58CE"/>
    <w:rPr>
      <w:sz w:val="21"/>
    </w:rPr>
  </w:style>
  <w:style w:type="character" w:customStyle="1" w:styleId="4Char">
    <w:name w:val="标题 4 Char"/>
    <w:basedOn w:val="a1"/>
    <w:link w:val="4"/>
    <w:rsid w:val="00FA1A73"/>
    <w:rPr>
      <w:rFonts w:cs="Arial"/>
      <w:sz w:val="21"/>
      <w:szCs w:val="21"/>
    </w:rPr>
  </w:style>
  <w:style w:type="character" w:customStyle="1" w:styleId="5Char">
    <w:name w:val="标题 5 Char"/>
    <w:basedOn w:val="a1"/>
    <w:link w:val="5"/>
    <w:rsid w:val="00FA1A73"/>
    <w:rPr>
      <w:rFonts w:ascii="Arial" w:eastAsia="黑体" w:hAnsi="Arial"/>
      <w:sz w:val="24"/>
    </w:rPr>
  </w:style>
  <w:style w:type="character" w:customStyle="1" w:styleId="6Char">
    <w:name w:val="标题 6 Char"/>
    <w:basedOn w:val="a1"/>
    <w:link w:val="6"/>
    <w:rsid w:val="00FA1A73"/>
    <w:rPr>
      <w:rFonts w:ascii="Arial" w:eastAsia="黑体" w:hAnsi="Arial" w:cs="Arial"/>
      <w:sz w:val="24"/>
    </w:rPr>
  </w:style>
  <w:style w:type="character" w:customStyle="1" w:styleId="7Char">
    <w:name w:val="标题 7 Char"/>
    <w:basedOn w:val="a1"/>
    <w:link w:val="7"/>
    <w:rsid w:val="00FA1A73"/>
    <w:rPr>
      <w:b/>
      <w:sz w:val="24"/>
    </w:rPr>
  </w:style>
  <w:style w:type="character" w:customStyle="1" w:styleId="8Char">
    <w:name w:val="标题 8 Char"/>
    <w:basedOn w:val="a1"/>
    <w:link w:val="8"/>
    <w:rsid w:val="00FA1A73"/>
    <w:rPr>
      <w:rFonts w:ascii="Arial" w:eastAsia="黑体" w:hAnsi="Arial"/>
      <w:sz w:val="24"/>
    </w:rPr>
  </w:style>
  <w:style w:type="character" w:customStyle="1" w:styleId="9Char">
    <w:name w:val="标题 9 Char"/>
    <w:basedOn w:val="a1"/>
    <w:link w:val="9"/>
    <w:rsid w:val="00FA1A73"/>
    <w:rPr>
      <w:rFonts w:ascii="Arial" w:eastAsia="黑体" w:hAnsi="Arial"/>
      <w:sz w:val="21"/>
    </w:rPr>
  </w:style>
  <w:style w:type="paragraph" w:styleId="af4">
    <w:name w:val="Body Text"/>
    <w:basedOn w:val="a"/>
    <w:link w:val="Char8"/>
    <w:rsid w:val="00FA1A73"/>
    <w:pPr>
      <w:spacing w:line="420" w:lineRule="exact"/>
    </w:pPr>
    <w:rPr>
      <w:sz w:val="28"/>
    </w:rPr>
  </w:style>
  <w:style w:type="character" w:customStyle="1" w:styleId="Char8">
    <w:name w:val="正文文本 Char"/>
    <w:basedOn w:val="a1"/>
    <w:link w:val="af4"/>
    <w:rsid w:val="00FA1A73"/>
    <w:rPr>
      <w:sz w:val="28"/>
    </w:rPr>
  </w:style>
  <w:style w:type="paragraph" w:styleId="21">
    <w:name w:val="Body Text Indent 2"/>
    <w:basedOn w:val="a"/>
    <w:link w:val="2Char0"/>
    <w:rsid w:val="00FA1A73"/>
    <w:pPr>
      <w:spacing w:line="300" w:lineRule="auto"/>
      <w:ind w:firstLine="718"/>
    </w:pPr>
  </w:style>
  <w:style w:type="character" w:customStyle="1" w:styleId="2Char0">
    <w:name w:val="正文文本缩进 2 Char"/>
    <w:basedOn w:val="a1"/>
    <w:link w:val="21"/>
    <w:rsid w:val="00FA1A73"/>
    <w:rPr>
      <w:sz w:val="21"/>
    </w:rPr>
  </w:style>
  <w:style w:type="paragraph" w:styleId="22">
    <w:name w:val="Body Text 2"/>
    <w:basedOn w:val="a"/>
    <w:link w:val="2Char1"/>
    <w:rsid w:val="00FA1A73"/>
    <w:pPr>
      <w:spacing w:line="300" w:lineRule="auto"/>
    </w:pPr>
    <w:rPr>
      <w:color w:val="0000FF"/>
    </w:rPr>
  </w:style>
  <w:style w:type="character" w:customStyle="1" w:styleId="2Char1">
    <w:name w:val="正文文本 2 Char"/>
    <w:basedOn w:val="a1"/>
    <w:link w:val="22"/>
    <w:rsid w:val="00FA1A73"/>
    <w:rPr>
      <w:color w:val="0000FF"/>
      <w:sz w:val="21"/>
    </w:rPr>
  </w:style>
  <w:style w:type="paragraph" w:styleId="a0">
    <w:name w:val="Normal Indent"/>
    <w:basedOn w:val="a"/>
    <w:rsid w:val="00FA1A73"/>
    <w:pPr>
      <w:ind w:firstLine="420"/>
    </w:pPr>
  </w:style>
  <w:style w:type="numbering" w:customStyle="1" w:styleId="1">
    <w:name w:val="样式1"/>
    <w:basedOn w:val="a3"/>
    <w:rsid w:val="00FA1A73"/>
    <w:pPr>
      <w:numPr>
        <w:numId w:val="20"/>
      </w:numPr>
    </w:pPr>
  </w:style>
  <w:style w:type="paragraph" w:customStyle="1" w:styleId="Char">
    <w:name w:val="标准段落 Char"/>
    <w:basedOn w:val="a"/>
    <w:rsid w:val="00FA1A73"/>
    <w:pPr>
      <w:snapToGrid w:val="0"/>
      <w:spacing w:line="300" w:lineRule="auto"/>
      <w:ind w:firstLine="527"/>
    </w:pPr>
    <w:rPr>
      <w:sz w:val="24"/>
      <w:szCs w:val="21"/>
    </w:rPr>
  </w:style>
  <w:style w:type="paragraph" w:styleId="HTML">
    <w:name w:val="HTML Preformatted"/>
    <w:basedOn w:val="a"/>
    <w:link w:val="HTMLChar"/>
    <w:rsid w:val="00FA1A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黑体" w:eastAsia="黑体" w:hAnsi="Courier New" w:cs="Courier New"/>
      <w:sz w:val="20"/>
    </w:rPr>
  </w:style>
  <w:style w:type="character" w:customStyle="1" w:styleId="HTMLChar">
    <w:name w:val="HTML 预设格式 Char"/>
    <w:basedOn w:val="a1"/>
    <w:link w:val="HTML"/>
    <w:rsid w:val="00FA1A73"/>
    <w:rPr>
      <w:rFonts w:ascii="黑体" w:eastAsia="黑体" w:hAnsi="Courier New" w:cs="Courier New"/>
    </w:rPr>
  </w:style>
  <w:style w:type="character" w:customStyle="1" w:styleId="pt91">
    <w:name w:val="pt91"/>
    <w:basedOn w:val="a1"/>
    <w:rsid w:val="00FA1A73"/>
    <w:rPr>
      <w:rFonts w:ascii="宋体" w:eastAsia="宋体" w:hAnsi="宋体" w:hint="eastAsia"/>
      <w:sz w:val="18"/>
      <w:szCs w:val="18"/>
    </w:rPr>
  </w:style>
  <w:style w:type="paragraph" w:customStyle="1" w:styleId="af5">
    <w:name w:val="符号标题"/>
    <w:basedOn w:val="af6"/>
    <w:next w:val="a0"/>
    <w:rsid w:val="00FA1A73"/>
    <w:rPr>
      <w:noProof/>
    </w:rPr>
  </w:style>
  <w:style w:type="paragraph" w:customStyle="1" w:styleId="af6">
    <w:name w:val="符号条文"/>
    <w:basedOn w:val="a0"/>
    <w:next w:val="a0"/>
    <w:autoRedefine/>
    <w:rsid w:val="00FA1A73"/>
    <w:pPr>
      <w:keepNext/>
      <w:tabs>
        <w:tab w:val="num" w:pos="425"/>
      </w:tabs>
      <w:snapToGrid w:val="0"/>
      <w:ind w:left="425" w:hanging="425"/>
    </w:pPr>
    <w:rPr>
      <w:rFonts w:ascii="Arial" w:hAnsi="Arial"/>
    </w:rPr>
  </w:style>
  <w:style w:type="character" w:customStyle="1" w:styleId="CharChar">
    <w:name w:val="标准段落 Char Char"/>
    <w:basedOn w:val="a1"/>
    <w:rsid w:val="00FA1A73"/>
    <w:rPr>
      <w:rFonts w:eastAsia="宋体"/>
      <w:sz w:val="24"/>
      <w:szCs w:val="21"/>
      <w:lang w:val="en-US" w:eastAsia="zh-CN" w:bidi="ar-SA"/>
    </w:rPr>
  </w:style>
  <w:style w:type="paragraph" w:customStyle="1" w:styleId="12">
    <w:name w:val="正文1"/>
    <w:rsid w:val="00FA1A73"/>
    <w:pPr>
      <w:widowControl w:val="0"/>
      <w:adjustRightInd w:val="0"/>
      <w:spacing w:line="315" w:lineRule="atLeast"/>
      <w:jc w:val="both"/>
      <w:textAlignment w:val="baseline"/>
    </w:pPr>
    <w:rPr>
      <w:rFonts w:ascii="宋体"/>
      <w:noProof/>
      <w:sz w:val="21"/>
    </w:rPr>
  </w:style>
  <w:style w:type="paragraph" w:customStyle="1" w:styleId="CM23">
    <w:name w:val="CM23"/>
    <w:basedOn w:val="a"/>
    <w:next w:val="a"/>
    <w:rsid w:val="00FA1A73"/>
    <w:pPr>
      <w:autoSpaceDE w:val="0"/>
      <w:autoSpaceDN w:val="0"/>
      <w:spacing w:line="280" w:lineRule="atLeast"/>
      <w:jc w:val="left"/>
      <w:textAlignment w:val="auto"/>
    </w:pPr>
    <w:rPr>
      <w:sz w:val="24"/>
      <w:szCs w:val="24"/>
    </w:rPr>
  </w:style>
  <w:style w:type="paragraph" w:customStyle="1" w:styleId="Default">
    <w:name w:val="Default"/>
    <w:rsid w:val="00FA1A73"/>
    <w:pPr>
      <w:widowControl w:val="0"/>
      <w:autoSpaceDE w:val="0"/>
      <w:autoSpaceDN w:val="0"/>
      <w:adjustRightInd w:val="0"/>
    </w:pPr>
    <w:rPr>
      <w:color w:val="000000"/>
      <w:sz w:val="24"/>
      <w:szCs w:val="24"/>
    </w:rPr>
  </w:style>
  <w:style w:type="paragraph" w:customStyle="1" w:styleId="CM70">
    <w:name w:val="CM70"/>
    <w:basedOn w:val="Default"/>
    <w:next w:val="Default"/>
    <w:rsid w:val="00FA1A73"/>
    <w:pPr>
      <w:spacing w:line="280" w:lineRule="atLeast"/>
    </w:pPr>
    <w:rPr>
      <w:color w:val="auto"/>
    </w:rPr>
  </w:style>
  <w:style w:type="paragraph" w:customStyle="1" w:styleId="CM81">
    <w:name w:val="CM81"/>
    <w:basedOn w:val="Default"/>
    <w:next w:val="Default"/>
    <w:rsid w:val="00FA1A73"/>
    <w:pPr>
      <w:spacing w:line="280" w:lineRule="atLeast"/>
    </w:pPr>
    <w:rPr>
      <w:color w:val="auto"/>
    </w:rPr>
  </w:style>
  <w:style w:type="paragraph" w:customStyle="1" w:styleId="CM108">
    <w:name w:val="CM108"/>
    <w:basedOn w:val="Default"/>
    <w:next w:val="Default"/>
    <w:rsid w:val="00FA1A73"/>
    <w:pPr>
      <w:spacing w:line="283" w:lineRule="atLeast"/>
    </w:pPr>
    <w:rPr>
      <w:color w:val="auto"/>
    </w:rPr>
  </w:style>
  <w:style w:type="paragraph" w:customStyle="1" w:styleId="CM238">
    <w:name w:val="CM238"/>
    <w:basedOn w:val="Default"/>
    <w:next w:val="Default"/>
    <w:rsid w:val="00FA1A73"/>
    <w:pPr>
      <w:spacing w:after="230"/>
    </w:pPr>
    <w:rPr>
      <w:color w:val="auto"/>
    </w:rPr>
  </w:style>
  <w:style w:type="paragraph" w:customStyle="1" w:styleId="CM24">
    <w:name w:val="CM24"/>
    <w:basedOn w:val="a"/>
    <w:next w:val="a"/>
    <w:rsid w:val="00FA1A73"/>
    <w:pPr>
      <w:autoSpaceDE w:val="0"/>
      <w:autoSpaceDN w:val="0"/>
      <w:spacing w:line="283" w:lineRule="atLeast"/>
      <w:jc w:val="left"/>
      <w:textAlignment w:val="auto"/>
    </w:pPr>
    <w:rPr>
      <w:sz w:val="24"/>
      <w:szCs w:val="24"/>
    </w:rPr>
  </w:style>
  <w:style w:type="paragraph" w:customStyle="1" w:styleId="CM235">
    <w:name w:val="CM235"/>
    <w:basedOn w:val="Default"/>
    <w:next w:val="Default"/>
    <w:rsid w:val="00FA1A73"/>
    <w:pPr>
      <w:spacing w:after="115"/>
    </w:pPr>
    <w:rPr>
      <w:color w:val="auto"/>
    </w:rPr>
  </w:style>
  <w:style w:type="paragraph" w:customStyle="1" w:styleId="af7">
    <w:name w:val="正文段落"/>
    <w:basedOn w:val="a"/>
    <w:rsid w:val="00266609"/>
    <w:pPr>
      <w:adjustRightInd/>
      <w:spacing w:line="360" w:lineRule="auto"/>
      <w:ind w:firstLineChars="200" w:firstLine="200"/>
      <w:textAlignment w:val="auto"/>
    </w:pPr>
    <w:rPr>
      <w:kern w:val="2"/>
      <w:sz w:val="24"/>
      <w:szCs w:val="24"/>
    </w:rPr>
  </w:style>
  <w:style w:type="paragraph" w:customStyle="1" w:styleId="DecimalAligned">
    <w:name w:val="Decimal Aligned"/>
    <w:basedOn w:val="a"/>
    <w:qFormat/>
    <w:rsid w:val="00266609"/>
    <w:pPr>
      <w:widowControl/>
      <w:tabs>
        <w:tab w:val="decimal" w:pos="360"/>
      </w:tabs>
      <w:adjustRightInd/>
      <w:spacing w:after="200" w:line="276" w:lineRule="auto"/>
      <w:jc w:val="left"/>
      <w:textAlignment w:val="auto"/>
    </w:pPr>
    <w:rPr>
      <w:rFonts w:ascii="Calibri" w:hAnsi="Calibri"/>
      <w:sz w:val="22"/>
      <w:szCs w:val="22"/>
    </w:rPr>
  </w:style>
  <w:style w:type="paragraph" w:customStyle="1" w:styleId="CM41">
    <w:name w:val="CM41"/>
    <w:basedOn w:val="a"/>
    <w:next w:val="a"/>
    <w:rsid w:val="00266609"/>
    <w:pPr>
      <w:autoSpaceDE w:val="0"/>
      <w:autoSpaceDN w:val="0"/>
      <w:spacing w:line="323" w:lineRule="atLeast"/>
      <w:jc w:val="left"/>
      <w:textAlignment w:val="auto"/>
    </w:pPr>
    <w:rPr>
      <w:sz w:val="24"/>
      <w:szCs w:val="24"/>
    </w:rPr>
  </w:style>
  <w:style w:type="paragraph" w:customStyle="1" w:styleId="CM101">
    <w:name w:val="CM101"/>
    <w:basedOn w:val="a"/>
    <w:next w:val="a"/>
    <w:rsid w:val="00266609"/>
    <w:pPr>
      <w:autoSpaceDE w:val="0"/>
      <w:autoSpaceDN w:val="0"/>
      <w:spacing w:line="323" w:lineRule="atLeast"/>
      <w:jc w:val="left"/>
      <w:textAlignment w:val="auto"/>
    </w:pPr>
    <w:rPr>
      <w:sz w:val="24"/>
      <w:szCs w:val="24"/>
    </w:rPr>
  </w:style>
  <w:style w:type="character" w:customStyle="1" w:styleId="Char0">
    <w:name w:val="纯文本 Char"/>
    <w:basedOn w:val="a1"/>
    <w:link w:val="a6"/>
    <w:rsid w:val="00C9069F"/>
    <w:rPr>
      <w:rFonts w:ascii="宋体" w:hAnsi="Courier New"/>
      <w:kern w:val="2"/>
      <w:sz w:val="21"/>
    </w:rPr>
  </w:style>
  <w:style w:type="paragraph" w:styleId="40">
    <w:name w:val="toc 4"/>
    <w:basedOn w:val="a"/>
    <w:next w:val="a"/>
    <w:autoRedefine/>
    <w:uiPriority w:val="39"/>
    <w:unhideWhenUsed/>
    <w:rsid w:val="00C9069F"/>
    <w:pPr>
      <w:adjustRightInd/>
      <w:spacing w:line="240" w:lineRule="auto"/>
      <w:ind w:leftChars="600" w:left="1260"/>
      <w:textAlignment w:val="auto"/>
    </w:pPr>
    <w:rPr>
      <w:rFonts w:asciiTheme="minorHAnsi" w:eastAsiaTheme="minorEastAsia" w:hAnsiTheme="minorHAnsi" w:cstheme="minorBidi"/>
      <w:kern w:val="2"/>
      <w:szCs w:val="22"/>
    </w:rPr>
  </w:style>
  <w:style w:type="paragraph" w:styleId="50">
    <w:name w:val="toc 5"/>
    <w:basedOn w:val="a"/>
    <w:next w:val="a"/>
    <w:autoRedefine/>
    <w:uiPriority w:val="39"/>
    <w:unhideWhenUsed/>
    <w:rsid w:val="00C9069F"/>
    <w:pPr>
      <w:adjustRightInd/>
      <w:spacing w:line="240" w:lineRule="auto"/>
      <w:ind w:leftChars="800" w:left="1680"/>
      <w:textAlignment w:val="auto"/>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C9069F"/>
    <w:pPr>
      <w:adjustRightInd/>
      <w:spacing w:line="240" w:lineRule="auto"/>
      <w:ind w:leftChars="1000" w:left="2100"/>
      <w:textAlignment w:val="auto"/>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C9069F"/>
    <w:pPr>
      <w:adjustRightInd/>
      <w:spacing w:line="240" w:lineRule="auto"/>
      <w:ind w:leftChars="1200" w:left="2520"/>
      <w:textAlignment w:val="auto"/>
    </w:pPr>
    <w:rPr>
      <w:rFonts w:asciiTheme="minorHAnsi" w:eastAsiaTheme="minorEastAsia" w:hAnsiTheme="minorHAnsi" w:cstheme="minorBidi"/>
      <w:kern w:val="2"/>
      <w:szCs w:val="22"/>
    </w:rPr>
  </w:style>
  <w:style w:type="paragraph" w:styleId="80">
    <w:name w:val="toc 8"/>
    <w:basedOn w:val="a"/>
    <w:next w:val="a"/>
    <w:autoRedefine/>
    <w:uiPriority w:val="39"/>
    <w:unhideWhenUsed/>
    <w:rsid w:val="00C9069F"/>
    <w:pPr>
      <w:adjustRightInd/>
      <w:spacing w:line="240" w:lineRule="auto"/>
      <w:ind w:leftChars="1400" w:left="2940"/>
      <w:textAlignment w:val="auto"/>
    </w:pPr>
    <w:rPr>
      <w:rFonts w:asciiTheme="minorHAnsi" w:eastAsiaTheme="minorEastAsia" w:hAnsiTheme="minorHAnsi" w:cstheme="minorBidi"/>
      <w:kern w:val="2"/>
      <w:szCs w:val="22"/>
    </w:rPr>
  </w:style>
  <w:style w:type="paragraph" w:styleId="90">
    <w:name w:val="toc 9"/>
    <w:basedOn w:val="a"/>
    <w:next w:val="a"/>
    <w:autoRedefine/>
    <w:uiPriority w:val="39"/>
    <w:unhideWhenUsed/>
    <w:rsid w:val="00C9069F"/>
    <w:pPr>
      <w:adjustRightInd/>
      <w:spacing w:line="240" w:lineRule="auto"/>
      <w:ind w:leftChars="1600" w:left="3360"/>
      <w:textAlignment w:val="auto"/>
    </w:pPr>
    <w:rPr>
      <w:rFonts w:asciiTheme="minorHAnsi" w:eastAsiaTheme="minorEastAsia" w:hAnsiTheme="minorHAnsi" w:cstheme="minorBidi"/>
      <w:kern w:val="2"/>
      <w:szCs w:val="22"/>
    </w:rPr>
  </w:style>
  <w:style w:type="paragraph" w:customStyle="1" w:styleId="13">
    <w:name w:val="文档结构图1"/>
    <w:basedOn w:val="a"/>
    <w:rsid w:val="005B2D61"/>
    <w:pPr>
      <w:widowControl/>
      <w:shd w:val="clear" w:color="auto" w:fill="000080"/>
      <w:spacing w:line="240" w:lineRule="auto"/>
      <w:jc w:val="left"/>
    </w:pPr>
  </w:style>
  <w:style w:type="character" w:customStyle="1" w:styleId="CharChar0">
    <w:name w:val="Char Char"/>
    <w:basedOn w:val="a1"/>
    <w:semiHidden/>
    <w:rsid w:val="007F041A"/>
    <w:rPr>
      <w:kern w:val="2"/>
      <w:sz w:val="18"/>
      <w:szCs w:val="18"/>
    </w:rPr>
  </w:style>
  <w:style w:type="character" w:styleId="af8">
    <w:name w:val="Placeholder Text"/>
    <w:basedOn w:val="a1"/>
    <w:uiPriority w:val="99"/>
    <w:semiHidden/>
    <w:rsid w:val="00F04AA1"/>
    <w:rPr>
      <w:color w:val="808080"/>
    </w:rPr>
  </w:style>
</w:styles>
</file>

<file path=word/webSettings.xml><?xml version="1.0" encoding="utf-8"?>
<w:webSettings xmlns:r="http://schemas.openxmlformats.org/officeDocument/2006/relationships" xmlns:w="http://schemas.openxmlformats.org/wordprocessingml/2006/main">
  <w:divs>
    <w:div w:id="1902324">
      <w:bodyDiv w:val="1"/>
      <w:marLeft w:val="0"/>
      <w:marRight w:val="0"/>
      <w:marTop w:val="0"/>
      <w:marBottom w:val="0"/>
      <w:divBdr>
        <w:top w:val="none" w:sz="0" w:space="0" w:color="auto"/>
        <w:left w:val="none" w:sz="0" w:space="0" w:color="auto"/>
        <w:bottom w:val="none" w:sz="0" w:space="0" w:color="auto"/>
        <w:right w:val="none" w:sz="0" w:space="0" w:color="auto"/>
      </w:divBdr>
    </w:div>
    <w:div w:id="12846395">
      <w:bodyDiv w:val="1"/>
      <w:marLeft w:val="0"/>
      <w:marRight w:val="0"/>
      <w:marTop w:val="0"/>
      <w:marBottom w:val="0"/>
      <w:divBdr>
        <w:top w:val="none" w:sz="0" w:space="0" w:color="auto"/>
        <w:left w:val="none" w:sz="0" w:space="0" w:color="auto"/>
        <w:bottom w:val="none" w:sz="0" w:space="0" w:color="auto"/>
        <w:right w:val="none" w:sz="0" w:space="0" w:color="auto"/>
      </w:divBdr>
    </w:div>
    <w:div w:id="25102092">
      <w:bodyDiv w:val="1"/>
      <w:marLeft w:val="0"/>
      <w:marRight w:val="0"/>
      <w:marTop w:val="0"/>
      <w:marBottom w:val="0"/>
      <w:divBdr>
        <w:top w:val="none" w:sz="0" w:space="0" w:color="auto"/>
        <w:left w:val="none" w:sz="0" w:space="0" w:color="auto"/>
        <w:bottom w:val="none" w:sz="0" w:space="0" w:color="auto"/>
        <w:right w:val="none" w:sz="0" w:space="0" w:color="auto"/>
      </w:divBdr>
    </w:div>
    <w:div w:id="224993482">
      <w:bodyDiv w:val="1"/>
      <w:marLeft w:val="0"/>
      <w:marRight w:val="0"/>
      <w:marTop w:val="0"/>
      <w:marBottom w:val="0"/>
      <w:divBdr>
        <w:top w:val="none" w:sz="0" w:space="0" w:color="auto"/>
        <w:left w:val="none" w:sz="0" w:space="0" w:color="auto"/>
        <w:bottom w:val="none" w:sz="0" w:space="0" w:color="auto"/>
        <w:right w:val="none" w:sz="0" w:space="0" w:color="auto"/>
      </w:divBdr>
    </w:div>
    <w:div w:id="332954605">
      <w:bodyDiv w:val="1"/>
      <w:marLeft w:val="0"/>
      <w:marRight w:val="0"/>
      <w:marTop w:val="0"/>
      <w:marBottom w:val="0"/>
      <w:divBdr>
        <w:top w:val="none" w:sz="0" w:space="0" w:color="auto"/>
        <w:left w:val="none" w:sz="0" w:space="0" w:color="auto"/>
        <w:bottom w:val="none" w:sz="0" w:space="0" w:color="auto"/>
        <w:right w:val="none" w:sz="0" w:space="0" w:color="auto"/>
      </w:divBdr>
    </w:div>
    <w:div w:id="371266155">
      <w:bodyDiv w:val="1"/>
      <w:marLeft w:val="0"/>
      <w:marRight w:val="0"/>
      <w:marTop w:val="0"/>
      <w:marBottom w:val="0"/>
      <w:divBdr>
        <w:top w:val="none" w:sz="0" w:space="0" w:color="auto"/>
        <w:left w:val="none" w:sz="0" w:space="0" w:color="auto"/>
        <w:bottom w:val="none" w:sz="0" w:space="0" w:color="auto"/>
        <w:right w:val="none" w:sz="0" w:space="0" w:color="auto"/>
      </w:divBdr>
    </w:div>
    <w:div w:id="425930212">
      <w:bodyDiv w:val="1"/>
      <w:marLeft w:val="0"/>
      <w:marRight w:val="0"/>
      <w:marTop w:val="0"/>
      <w:marBottom w:val="0"/>
      <w:divBdr>
        <w:top w:val="none" w:sz="0" w:space="0" w:color="auto"/>
        <w:left w:val="none" w:sz="0" w:space="0" w:color="auto"/>
        <w:bottom w:val="none" w:sz="0" w:space="0" w:color="auto"/>
        <w:right w:val="none" w:sz="0" w:space="0" w:color="auto"/>
      </w:divBdr>
    </w:div>
    <w:div w:id="465200011">
      <w:bodyDiv w:val="1"/>
      <w:marLeft w:val="0"/>
      <w:marRight w:val="0"/>
      <w:marTop w:val="0"/>
      <w:marBottom w:val="0"/>
      <w:divBdr>
        <w:top w:val="none" w:sz="0" w:space="0" w:color="auto"/>
        <w:left w:val="none" w:sz="0" w:space="0" w:color="auto"/>
        <w:bottom w:val="none" w:sz="0" w:space="0" w:color="auto"/>
        <w:right w:val="none" w:sz="0" w:space="0" w:color="auto"/>
      </w:divBdr>
    </w:div>
    <w:div w:id="487987716">
      <w:bodyDiv w:val="1"/>
      <w:marLeft w:val="0"/>
      <w:marRight w:val="0"/>
      <w:marTop w:val="0"/>
      <w:marBottom w:val="0"/>
      <w:divBdr>
        <w:top w:val="none" w:sz="0" w:space="0" w:color="auto"/>
        <w:left w:val="none" w:sz="0" w:space="0" w:color="auto"/>
        <w:bottom w:val="none" w:sz="0" w:space="0" w:color="auto"/>
        <w:right w:val="none" w:sz="0" w:space="0" w:color="auto"/>
      </w:divBdr>
    </w:div>
    <w:div w:id="566843978">
      <w:bodyDiv w:val="1"/>
      <w:marLeft w:val="0"/>
      <w:marRight w:val="0"/>
      <w:marTop w:val="0"/>
      <w:marBottom w:val="0"/>
      <w:divBdr>
        <w:top w:val="none" w:sz="0" w:space="0" w:color="auto"/>
        <w:left w:val="none" w:sz="0" w:space="0" w:color="auto"/>
        <w:bottom w:val="none" w:sz="0" w:space="0" w:color="auto"/>
        <w:right w:val="none" w:sz="0" w:space="0" w:color="auto"/>
      </w:divBdr>
    </w:div>
    <w:div w:id="580221261">
      <w:bodyDiv w:val="1"/>
      <w:marLeft w:val="0"/>
      <w:marRight w:val="0"/>
      <w:marTop w:val="0"/>
      <w:marBottom w:val="0"/>
      <w:divBdr>
        <w:top w:val="none" w:sz="0" w:space="0" w:color="auto"/>
        <w:left w:val="none" w:sz="0" w:space="0" w:color="auto"/>
        <w:bottom w:val="none" w:sz="0" w:space="0" w:color="auto"/>
        <w:right w:val="none" w:sz="0" w:space="0" w:color="auto"/>
      </w:divBdr>
    </w:div>
    <w:div w:id="655188686">
      <w:bodyDiv w:val="1"/>
      <w:marLeft w:val="0"/>
      <w:marRight w:val="0"/>
      <w:marTop w:val="0"/>
      <w:marBottom w:val="0"/>
      <w:divBdr>
        <w:top w:val="none" w:sz="0" w:space="0" w:color="auto"/>
        <w:left w:val="none" w:sz="0" w:space="0" w:color="auto"/>
        <w:bottom w:val="none" w:sz="0" w:space="0" w:color="auto"/>
        <w:right w:val="none" w:sz="0" w:space="0" w:color="auto"/>
      </w:divBdr>
    </w:div>
    <w:div w:id="660812621">
      <w:bodyDiv w:val="1"/>
      <w:marLeft w:val="0"/>
      <w:marRight w:val="0"/>
      <w:marTop w:val="0"/>
      <w:marBottom w:val="0"/>
      <w:divBdr>
        <w:top w:val="none" w:sz="0" w:space="0" w:color="auto"/>
        <w:left w:val="none" w:sz="0" w:space="0" w:color="auto"/>
        <w:bottom w:val="none" w:sz="0" w:space="0" w:color="auto"/>
        <w:right w:val="none" w:sz="0" w:space="0" w:color="auto"/>
      </w:divBdr>
    </w:div>
    <w:div w:id="744452528">
      <w:bodyDiv w:val="1"/>
      <w:marLeft w:val="0"/>
      <w:marRight w:val="0"/>
      <w:marTop w:val="0"/>
      <w:marBottom w:val="0"/>
      <w:divBdr>
        <w:top w:val="none" w:sz="0" w:space="0" w:color="auto"/>
        <w:left w:val="none" w:sz="0" w:space="0" w:color="auto"/>
        <w:bottom w:val="none" w:sz="0" w:space="0" w:color="auto"/>
        <w:right w:val="none" w:sz="0" w:space="0" w:color="auto"/>
      </w:divBdr>
    </w:div>
    <w:div w:id="781463530">
      <w:bodyDiv w:val="1"/>
      <w:marLeft w:val="0"/>
      <w:marRight w:val="0"/>
      <w:marTop w:val="0"/>
      <w:marBottom w:val="0"/>
      <w:divBdr>
        <w:top w:val="none" w:sz="0" w:space="0" w:color="auto"/>
        <w:left w:val="none" w:sz="0" w:space="0" w:color="auto"/>
        <w:bottom w:val="none" w:sz="0" w:space="0" w:color="auto"/>
        <w:right w:val="none" w:sz="0" w:space="0" w:color="auto"/>
      </w:divBdr>
    </w:div>
    <w:div w:id="873734826">
      <w:bodyDiv w:val="1"/>
      <w:marLeft w:val="0"/>
      <w:marRight w:val="0"/>
      <w:marTop w:val="0"/>
      <w:marBottom w:val="0"/>
      <w:divBdr>
        <w:top w:val="none" w:sz="0" w:space="0" w:color="auto"/>
        <w:left w:val="none" w:sz="0" w:space="0" w:color="auto"/>
        <w:bottom w:val="none" w:sz="0" w:space="0" w:color="auto"/>
        <w:right w:val="none" w:sz="0" w:space="0" w:color="auto"/>
      </w:divBdr>
    </w:div>
    <w:div w:id="887061995">
      <w:bodyDiv w:val="1"/>
      <w:marLeft w:val="0"/>
      <w:marRight w:val="0"/>
      <w:marTop w:val="0"/>
      <w:marBottom w:val="0"/>
      <w:divBdr>
        <w:top w:val="none" w:sz="0" w:space="0" w:color="auto"/>
        <w:left w:val="none" w:sz="0" w:space="0" w:color="auto"/>
        <w:bottom w:val="none" w:sz="0" w:space="0" w:color="auto"/>
        <w:right w:val="none" w:sz="0" w:space="0" w:color="auto"/>
      </w:divBdr>
    </w:div>
    <w:div w:id="920065620">
      <w:bodyDiv w:val="1"/>
      <w:marLeft w:val="0"/>
      <w:marRight w:val="0"/>
      <w:marTop w:val="0"/>
      <w:marBottom w:val="0"/>
      <w:divBdr>
        <w:top w:val="none" w:sz="0" w:space="0" w:color="auto"/>
        <w:left w:val="none" w:sz="0" w:space="0" w:color="auto"/>
        <w:bottom w:val="none" w:sz="0" w:space="0" w:color="auto"/>
        <w:right w:val="none" w:sz="0" w:space="0" w:color="auto"/>
      </w:divBdr>
    </w:div>
    <w:div w:id="1045525749">
      <w:bodyDiv w:val="1"/>
      <w:marLeft w:val="0"/>
      <w:marRight w:val="0"/>
      <w:marTop w:val="0"/>
      <w:marBottom w:val="0"/>
      <w:divBdr>
        <w:top w:val="none" w:sz="0" w:space="0" w:color="auto"/>
        <w:left w:val="none" w:sz="0" w:space="0" w:color="auto"/>
        <w:bottom w:val="none" w:sz="0" w:space="0" w:color="auto"/>
        <w:right w:val="none" w:sz="0" w:space="0" w:color="auto"/>
      </w:divBdr>
    </w:div>
    <w:div w:id="1184900927">
      <w:bodyDiv w:val="1"/>
      <w:marLeft w:val="0"/>
      <w:marRight w:val="0"/>
      <w:marTop w:val="0"/>
      <w:marBottom w:val="0"/>
      <w:divBdr>
        <w:top w:val="none" w:sz="0" w:space="0" w:color="auto"/>
        <w:left w:val="none" w:sz="0" w:space="0" w:color="auto"/>
        <w:bottom w:val="none" w:sz="0" w:space="0" w:color="auto"/>
        <w:right w:val="none" w:sz="0" w:space="0" w:color="auto"/>
      </w:divBdr>
    </w:div>
    <w:div w:id="1253785379">
      <w:bodyDiv w:val="1"/>
      <w:marLeft w:val="0"/>
      <w:marRight w:val="0"/>
      <w:marTop w:val="0"/>
      <w:marBottom w:val="0"/>
      <w:divBdr>
        <w:top w:val="none" w:sz="0" w:space="0" w:color="auto"/>
        <w:left w:val="none" w:sz="0" w:space="0" w:color="auto"/>
        <w:bottom w:val="none" w:sz="0" w:space="0" w:color="auto"/>
        <w:right w:val="none" w:sz="0" w:space="0" w:color="auto"/>
      </w:divBdr>
    </w:div>
    <w:div w:id="1345210105">
      <w:bodyDiv w:val="1"/>
      <w:marLeft w:val="0"/>
      <w:marRight w:val="0"/>
      <w:marTop w:val="0"/>
      <w:marBottom w:val="0"/>
      <w:divBdr>
        <w:top w:val="none" w:sz="0" w:space="0" w:color="auto"/>
        <w:left w:val="none" w:sz="0" w:space="0" w:color="auto"/>
        <w:bottom w:val="none" w:sz="0" w:space="0" w:color="auto"/>
        <w:right w:val="none" w:sz="0" w:space="0" w:color="auto"/>
      </w:divBdr>
    </w:div>
    <w:div w:id="1353874063">
      <w:bodyDiv w:val="1"/>
      <w:marLeft w:val="0"/>
      <w:marRight w:val="0"/>
      <w:marTop w:val="0"/>
      <w:marBottom w:val="0"/>
      <w:divBdr>
        <w:top w:val="none" w:sz="0" w:space="0" w:color="auto"/>
        <w:left w:val="none" w:sz="0" w:space="0" w:color="auto"/>
        <w:bottom w:val="none" w:sz="0" w:space="0" w:color="auto"/>
        <w:right w:val="none" w:sz="0" w:space="0" w:color="auto"/>
      </w:divBdr>
    </w:div>
    <w:div w:id="1386760026">
      <w:bodyDiv w:val="1"/>
      <w:marLeft w:val="0"/>
      <w:marRight w:val="0"/>
      <w:marTop w:val="0"/>
      <w:marBottom w:val="0"/>
      <w:divBdr>
        <w:top w:val="none" w:sz="0" w:space="0" w:color="auto"/>
        <w:left w:val="none" w:sz="0" w:space="0" w:color="auto"/>
        <w:bottom w:val="none" w:sz="0" w:space="0" w:color="auto"/>
        <w:right w:val="none" w:sz="0" w:space="0" w:color="auto"/>
      </w:divBdr>
    </w:div>
    <w:div w:id="1778480538">
      <w:bodyDiv w:val="1"/>
      <w:marLeft w:val="0"/>
      <w:marRight w:val="0"/>
      <w:marTop w:val="0"/>
      <w:marBottom w:val="0"/>
      <w:divBdr>
        <w:top w:val="none" w:sz="0" w:space="0" w:color="auto"/>
        <w:left w:val="none" w:sz="0" w:space="0" w:color="auto"/>
        <w:bottom w:val="none" w:sz="0" w:space="0" w:color="auto"/>
        <w:right w:val="none" w:sz="0" w:space="0" w:color="auto"/>
      </w:divBdr>
    </w:div>
    <w:div w:id="1814174723">
      <w:bodyDiv w:val="1"/>
      <w:marLeft w:val="0"/>
      <w:marRight w:val="0"/>
      <w:marTop w:val="0"/>
      <w:marBottom w:val="0"/>
      <w:divBdr>
        <w:top w:val="none" w:sz="0" w:space="0" w:color="auto"/>
        <w:left w:val="none" w:sz="0" w:space="0" w:color="auto"/>
        <w:bottom w:val="none" w:sz="0" w:space="0" w:color="auto"/>
        <w:right w:val="none" w:sz="0" w:space="0" w:color="auto"/>
      </w:divBdr>
    </w:div>
    <w:div w:id="1827283019">
      <w:bodyDiv w:val="1"/>
      <w:marLeft w:val="0"/>
      <w:marRight w:val="0"/>
      <w:marTop w:val="0"/>
      <w:marBottom w:val="0"/>
      <w:divBdr>
        <w:top w:val="none" w:sz="0" w:space="0" w:color="auto"/>
        <w:left w:val="none" w:sz="0" w:space="0" w:color="auto"/>
        <w:bottom w:val="none" w:sz="0" w:space="0" w:color="auto"/>
        <w:right w:val="none" w:sz="0" w:space="0" w:color="auto"/>
      </w:divBdr>
    </w:div>
    <w:div w:id="1945385266">
      <w:bodyDiv w:val="1"/>
      <w:marLeft w:val="0"/>
      <w:marRight w:val="0"/>
      <w:marTop w:val="0"/>
      <w:marBottom w:val="0"/>
      <w:divBdr>
        <w:top w:val="none" w:sz="0" w:space="0" w:color="auto"/>
        <w:left w:val="none" w:sz="0" w:space="0" w:color="auto"/>
        <w:bottom w:val="none" w:sz="0" w:space="0" w:color="auto"/>
        <w:right w:val="none" w:sz="0" w:space="0" w:color="auto"/>
      </w:divBdr>
    </w:div>
    <w:div w:id="1998261680">
      <w:bodyDiv w:val="1"/>
      <w:marLeft w:val="0"/>
      <w:marRight w:val="0"/>
      <w:marTop w:val="0"/>
      <w:marBottom w:val="0"/>
      <w:divBdr>
        <w:top w:val="none" w:sz="0" w:space="0" w:color="auto"/>
        <w:left w:val="none" w:sz="0" w:space="0" w:color="auto"/>
        <w:bottom w:val="none" w:sz="0" w:space="0" w:color="auto"/>
        <w:right w:val="none" w:sz="0" w:space="0" w:color="auto"/>
      </w:divBdr>
    </w:div>
    <w:div w:id="2012367449">
      <w:bodyDiv w:val="1"/>
      <w:marLeft w:val="0"/>
      <w:marRight w:val="0"/>
      <w:marTop w:val="0"/>
      <w:marBottom w:val="0"/>
      <w:divBdr>
        <w:top w:val="none" w:sz="0" w:space="0" w:color="auto"/>
        <w:left w:val="none" w:sz="0" w:space="0" w:color="auto"/>
        <w:bottom w:val="none" w:sz="0" w:space="0" w:color="auto"/>
        <w:right w:val="none" w:sz="0" w:space="0" w:color="auto"/>
      </w:divBdr>
    </w:div>
    <w:div w:id="2116437694">
      <w:bodyDiv w:val="1"/>
      <w:marLeft w:val="0"/>
      <w:marRight w:val="0"/>
      <w:marTop w:val="0"/>
      <w:marBottom w:val="0"/>
      <w:divBdr>
        <w:top w:val="none" w:sz="0" w:space="0" w:color="auto"/>
        <w:left w:val="none" w:sz="0" w:space="0" w:color="auto"/>
        <w:bottom w:val="none" w:sz="0" w:space="0" w:color="auto"/>
        <w:right w:val="none" w:sz="0" w:space="0" w:color="auto"/>
      </w:divBdr>
    </w:div>
    <w:div w:id="21385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9.wmf"/><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oleObject" Target="embeddings/oleObject15.bin"/><Relationship Id="rId47" Type="http://schemas.openxmlformats.org/officeDocument/2006/relationships/image" Target="media/image23.wmf"/><Relationship Id="rId50" Type="http://schemas.openxmlformats.org/officeDocument/2006/relationships/oleObject" Target="embeddings/oleObject19.bin"/><Relationship Id="rId55" Type="http://schemas.openxmlformats.org/officeDocument/2006/relationships/image" Target="media/image27.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image" Target="media/image20.wmf"/><Relationship Id="rId54"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2.wmf"/><Relationship Id="rId53" Type="http://schemas.openxmlformats.org/officeDocument/2006/relationships/footer" Target="footer1.xml"/><Relationship Id="rId58"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4.wmf"/><Relationship Id="rId57" Type="http://schemas.openxmlformats.org/officeDocument/2006/relationships/image" Target="media/image29.wmf"/><Relationship Id="rId61"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fontTable" Target="fontTable.xm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image" Target="media/image21.wmf"/><Relationship Id="rId48" Type="http://schemas.openxmlformats.org/officeDocument/2006/relationships/oleObject" Target="embeddings/oleObject18.bin"/><Relationship Id="rId56" Type="http://schemas.openxmlformats.org/officeDocument/2006/relationships/image" Target="media/image28.wmf"/><Relationship Id="rId8" Type="http://schemas.openxmlformats.org/officeDocument/2006/relationships/image" Target="media/image1.wmf"/><Relationship Id="rId51" Type="http://schemas.openxmlformats.org/officeDocument/2006/relationships/image" Target="media/image25.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oleObject" Target="embeddings/oleObject17.bin"/><Relationship Id="rId59" Type="http://schemas.openxmlformats.org/officeDocument/2006/relationships/image" Target="media/image3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D364E-8992-41A9-B2B7-C1577F57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6368</Words>
  <Characters>36301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第一章  总则</vt:lpstr>
    </vt:vector>
  </TitlesOfParts>
  <Company>CABR</Company>
  <LinksUpToDate>false</LinksUpToDate>
  <CharactersWithSpaces>42584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总则</dc:title>
  <dc:creator>沙安</dc:creator>
  <cp:lastModifiedBy>User</cp:lastModifiedBy>
  <cp:revision>2</cp:revision>
  <cp:lastPrinted>2016-05-25T00:26:00Z</cp:lastPrinted>
  <dcterms:created xsi:type="dcterms:W3CDTF">2016-07-18T13:57:00Z</dcterms:created>
  <dcterms:modified xsi:type="dcterms:W3CDTF">2016-07-18T13:57:00Z</dcterms:modified>
</cp:coreProperties>
</file>